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E6" w:rsidRPr="00C86743" w:rsidRDefault="003948E6" w:rsidP="003948E6">
      <w:pPr>
        <w:tabs>
          <w:tab w:val="left" w:pos="5387"/>
          <w:tab w:val="left" w:pos="6521"/>
          <w:tab w:val="right" w:pos="9638"/>
        </w:tabs>
        <w:ind w:left="5245"/>
        <w:rPr>
          <w:color w:val="000000" w:themeColor="text1"/>
        </w:rPr>
      </w:pPr>
      <w:r w:rsidRPr="00C86743">
        <w:rPr>
          <w:color w:val="000000" w:themeColor="text1"/>
        </w:rPr>
        <w:t>PATVIRTINTA</w:t>
      </w:r>
    </w:p>
    <w:p w:rsidR="003948E6" w:rsidRPr="00C86743" w:rsidRDefault="003948E6" w:rsidP="003948E6">
      <w:pPr>
        <w:tabs>
          <w:tab w:val="left" w:pos="5387"/>
          <w:tab w:val="left" w:pos="5610"/>
          <w:tab w:val="left" w:pos="5730"/>
          <w:tab w:val="left" w:pos="5910"/>
          <w:tab w:val="left" w:pos="6042"/>
          <w:tab w:val="left" w:pos="6521"/>
        </w:tabs>
        <w:ind w:left="5245"/>
        <w:rPr>
          <w:color w:val="000000" w:themeColor="text1"/>
        </w:rPr>
      </w:pPr>
      <w:r w:rsidRPr="00C86743">
        <w:rPr>
          <w:color w:val="000000" w:themeColor="text1"/>
        </w:rPr>
        <w:t xml:space="preserve">Kauno r. Garliavos Jonučių </w:t>
      </w:r>
    </w:p>
    <w:p w:rsidR="003948E6" w:rsidRPr="00C86743" w:rsidRDefault="003948E6" w:rsidP="003948E6">
      <w:pPr>
        <w:tabs>
          <w:tab w:val="left" w:pos="5387"/>
          <w:tab w:val="left" w:pos="5610"/>
          <w:tab w:val="left" w:pos="5730"/>
          <w:tab w:val="left" w:pos="5910"/>
          <w:tab w:val="left" w:pos="6042"/>
          <w:tab w:val="left" w:pos="6521"/>
        </w:tabs>
        <w:ind w:left="5245"/>
        <w:rPr>
          <w:color w:val="000000" w:themeColor="text1"/>
        </w:rPr>
      </w:pPr>
      <w:proofErr w:type="gramStart"/>
      <w:r w:rsidRPr="00C86743">
        <w:rPr>
          <w:color w:val="000000" w:themeColor="text1"/>
        </w:rPr>
        <w:t>progimnazijos</w:t>
      </w:r>
      <w:proofErr w:type="gramEnd"/>
      <w:r w:rsidRPr="00C86743">
        <w:rPr>
          <w:color w:val="000000" w:themeColor="text1"/>
        </w:rPr>
        <w:t xml:space="preserve"> direktoriaus</w:t>
      </w:r>
    </w:p>
    <w:p w:rsidR="003948E6" w:rsidRPr="00C86743" w:rsidRDefault="003948E6" w:rsidP="003948E6">
      <w:pPr>
        <w:tabs>
          <w:tab w:val="left" w:pos="5387"/>
          <w:tab w:val="left" w:pos="5700"/>
          <w:tab w:val="left" w:pos="6521"/>
        </w:tabs>
        <w:ind w:left="5245"/>
        <w:rPr>
          <w:b/>
          <w:color w:val="000000" w:themeColor="text1"/>
        </w:rPr>
      </w:pPr>
      <w:r w:rsidRPr="00C86743">
        <w:rPr>
          <w:color w:val="000000" w:themeColor="text1"/>
        </w:rPr>
        <w:t xml:space="preserve">2016 m. birželio 29 d. </w:t>
      </w:r>
      <w:proofErr w:type="spellStart"/>
      <w:r w:rsidRPr="00C86743">
        <w:rPr>
          <w:color w:val="000000" w:themeColor="text1"/>
        </w:rPr>
        <w:t>įsakymu</w:t>
      </w:r>
      <w:proofErr w:type="spellEnd"/>
      <w:r w:rsidRPr="00C86743">
        <w:rPr>
          <w:color w:val="000000" w:themeColor="text1"/>
        </w:rPr>
        <w:t xml:space="preserve"> </w:t>
      </w:r>
      <w:proofErr w:type="spellStart"/>
      <w:r w:rsidRPr="00C86743">
        <w:rPr>
          <w:color w:val="000000" w:themeColor="text1"/>
        </w:rPr>
        <w:t>Nr</w:t>
      </w:r>
      <w:proofErr w:type="spellEnd"/>
      <w:r w:rsidRPr="00C86743">
        <w:rPr>
          <w:color w:val="000000" w:themeColor="text1"/>
        </w:rPr>
        <w:t>. V1-109</w:t>
      </w:r>
    </w:p>
    <w:p w:rsidR="003948E6" w:rsidRPr="00C86743" w:rsidRDefault="003948E6" w:rsidP="003948E6">
      <w:pPr>
        <w:jc w:val="center"/>
        <w:rPr>
          <w:color w:val="000000" w:themeColor="text1"/>
          <w:lang w:val="lt-LT"/>
        </w:rPr>
      </w:pPr>
    </w:p>
    <w:p w:rsidR="003948E6" w:rsidRPr="00C86743" w:rsidRDefault="003948E6" w:rsidP="003948E6">
      <w:pPr>
        <w:jc w:val="center"/>
        <w:rPr>
          <w:bCs/>
          <w:color w:val="000000" w:themeColor="text1"/>
          <w:lang w:val="lt-LT"/>
        </w:rPr>
      </w:pPr>
    </w:p>
    <w:p w:rsidR="003948E6" w:rsidRPr="00C86743" w:rsidRDefault="003948E6" w:rsidP="003948E6">
      <w:pPr>
        <w:jc w:val="center"/>
        <w:rPr>
          <w:b/>
          <w:bCs/>
          <w:color w:val="000000" w:themeColor="text1"/>
          <w:sz w:val="28"/>
          <w:szCs w:val="28"/>
          <w:lang w:val="lt-LT"/>
        </w:rPr>
      </w:pPr>
      <w:r w:rsidRPr="00C86743">
        <w:rPr>
          <w:b/>
          <w:bCs/>
          <w:color w:val="000000" w:themeColor="text1"/>
          <w:sz w:val="28"/>
          <w:szCs w:val="28"/>
          <w:lang w:val="lt-LT"/>
        </w:rPr>
        <w:t>SPECIALIOJO PEDAGOGO</w:t>
      </w:r>
    </w:p>
    <w:p w:rsidR="003948E6" w:rsidRPr="00C86743" w:rsidRDefault="003948E6" w:rsidP="003948E6">
      <w:pPr>
        <w:jc w:val="center"/>
        <w:rPr>
          <w:b/>
          <w:bCs/>
          <w:color w:val="000000" w:themeColor="text1"/>
          <w:sz w:val="28"/>
          <w:szCs w:val="28"/>
          <w:lang w:val="lt-LT"/>
        </w:rPr>
      </w:pPr>
      <w:r w:rsidRPr="00C86743">
        <w:rPr>
          <w:b/>
          <w:bCs/>
          <w:color w:val="000000" w:themeColor="text1"/>
          <w:sz w:val="28"/>
          <w:szCs w:val="28"/>
          <w:lang w:val="lt-LT"/>
        </w:rPr>
        <w:t>PAREIGINIAI NUOSTATAI</w:t>
      </w:r>
    </w:p>
    <w:p w:rsidR="003948E6" w:rsidRPr="00C86743" w:rsidRDefault="003948E6" w:rsidP="003948E6">
      <w:pPr>
        <w:jc w:val="center"/>
        <w:rPr>
          <w:color w:val="000000" w:themeColor="text1"/>
          <w:lang w:val="lt-LT"/>
        </w:rPr>
      </w:pPr>
    </w:p>
    <w:p w:rsidR="003948E6" w:rsidRPr="00C86743" w:rsidRDefault="003948E6" w:rsidP="003948E6">
      <w:pPr>
        <w:jc w:val="center"/>
        <w:rPr>
          <w:color w:val="000000" w:themeColor="text1"/>
          <w:lang w:val="lt-LT"/>
        </w:rPr>
      </w:pPr>
    </w:p>
    <w:p w:rsidR="003948E6" w:rsidRPr="00C86743" w:rsidRDefault="003948E6" w:rsidP="003948E6">
      <w:pPr>
        <w:pStyle w:val="Antrat1"/>
        <w:rPr>
          <w:color w:val="000000" w:themeColor="text1"/>
        </w:rPr>
      </w:pPr>
      <w:r w:rsidRPr="00C86743">
        <w:rPr>
          <w:color w:val="000000" w:themeColor="text1"/>
        </w:rPr>
        <w:t>I. BENDROJI DALIS</w:t>
      </w:r>
    </w:p>
    <w:p w:rsidR="003948E6" w:rsidRPr="00C86743" w:rsidRDefault="003948E6" w:rsidP="003948E6">
      <w:pPr>
        <w:jc w:val="both"/>
        <w:rPr>
          <w:color w:val="000000" w:themeColor="text1"/>
          <w:lang w:val="lt-LT"/>
        </w:rPr>
      </w:pP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Kauno r. Garliavos Jonučių progimnazijos specialiuoju pedagogu gali dirbti specialistas, turintis aukštąjį specialųjį pedagoginį išsilavinimą, specialiojo pedagogo kvalifikacinę kategoriją, pedagoginio darbo patirties, žinantis mokyklos darbo specifiką ir keliamus reikalavimus, pasitikrinęs sveikatą.</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Specialusis pedagogas turi būti sąžiningas, mandagus, komunikabilus, atidus, turi žinoti vaikų psichologiją.</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Specialųjį pedagogą skiria ir atleidžia iš pareigų, nustato jo pareigybinį atlyginimą ir sudaro su juo darbo sutartį Kauno r. Garliavos Jonučių progimnazijos direktorius arba jo įgaliotas asmuo.</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 xml:space="preserve">Specialusis pedagogas teikia specialiąją pedagoginę pagalbą mokiniams, turintiems intelekto sutrikimų, specifinių </w:t>
      </w:r>
      <w:r w:rsidR="005509DD" w:rsidRPr="00C86743">
        <w:rPr>
          <w:color w:val="000000" w:themeColor="text1"/>
          <w:lang w:val="lt-LT"/>
        </w:rPr>
        <w:t xml:space="preserve">ugdymosi sutrikimų, </w:t>
      </w:r>
      <w:r w:rsidRPr="00C86743">
        <w:rPr>
          <w:color w:val="000000" w:themeColor="text1"/>
          <w:lang w:val="lt-LT"/>
        </w:rPr>
        <w:t xml:space="preserve">emocijų, elgesio ir socialinės raidos sutrikimų, judesio ir padėties sutrikimų, lėtinių somatinių ir neurologinių sutrikimų, kompleksinių sutrikimų ir ribotą intelektą, taip pat </w:t>
      </w:r>
      <w:proofErr w:type="spellStart"/>
      <w:r w:rsidRPr="00C86743">
        <w:rPr>
          <w:color w:val="000000" w:themeColor="text1"/>
          <w:lang w:val="lt-LT"/>
        </w:rPr>
        <w:t>kochlearinių</w:t>
      </w:r>
      <w:proofErr w:type="spellEnd"/>
      <w:r w:rsidRPr="00C86743">
        <w:rPr>
          <w:color w:val="000000" w:themeColor="text1"/>
          <w:lang w:val="lt-LT"/>
        </w:rPr>
        <w:t xml:space="preserve"> </w:t>
      </w:r>
      <w:proofErr w:type="spellStart"/>
      <w:r w:rsidRPr="00C86743">
        <w:rPr>
          <w:color w:val="000000" w:themeColor="text1"/>
          <w:lang w:val="lt-LT"/>
        </w:rPr>
        <w:t>implantų</w:t>
      </w:r>
      <w:proofErr w:type="spellEnd"/>
      <w:r w:rsidRPr="00C86743">
        <w:rPr>
          <w:color w:val="000000" w:themeColor="text1"/>
          <w:lang w:val="lt-LT"/>
        </w:rPr>
        <w:t xml:space="preserve"> naudotojams (toliau – specialiųjų poreikių mokiniai).</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Specialusis pedagogas turi:</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žinoti individualių programų rengimo principus, bendrųjų, specialiųjų programų ir išsilavinimo standartus, bendruosius ugdymo planus;</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išmanyti pedagoginio vertinimo metodikas, gebėti atlikti pedagoginį mokinių vertinimą, nustatyti jų žinių, mokėjimų, įgūdžių, gebėjimų lygį ir jų atitikimą ugdymo programoms bei specialiuosius ugdymo poreikius, įvertinti pažangą;</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išmanyti specialiųjų poreikių mokinių ugdymo metodus, gebėti juos taikyti padedant specialiųjų poreikių mokiniams įsisavinant mokomąją medžiagą ir lavinant jų sutrikusias funkcijas;</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gebėti bendrauti su specialiųjų poreikių mokiniais ir bendradarbiauti su mokytojais, kitais asmenimis, tiesiogiai dalyvaujančiais ugdymo procese, specialiųjų poreikių mokinių tėvais (globėjais, rūpintojais), pedagoginių psichologinių tarnybų, sveikatos priežiūros, švietimo ir kitų įstaigų darbuotojais;</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žinoti bendrosios ir pedagoginės etikos normas, pirmosios medicininės pagalbos suteikimo būdus;</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žinoti progimnazijos nuostatus, darbo tvarkos taisykles, kitus progimnazijos veiklą reglamentuojančius norminius aktus ir jais vadovautis savo darbe;</w:t>
      </w:r>
    </w:p>
    <w:p w:rsidR="003948E6" w:rsidRPr="00C86743" w:rsidRDefault="003948E6" w:rsidP="003948E6">
      <w:pPr>
        <w:numPr>
          <w:ilvl w:val="1"/>
          <w:numId w:val="1"/>
        </w:numPr>
        <w:tabs>
          <w:tab w:val="clear" w:pos="792"/>
          <w:tab w:val="left" w:pos="1080"/>
          <w:tab w:val="left" w:pos="1843"/>
        </w:tabs>
        <w:ind w:left="0" w:firstLine="1247"/>
        <w:jc w:val="both"/>
        <w:rPr>
          <w:color w:val="000000" w:themeColor="text1"/>
          <w:lang w:val="lt-LT"/>
        </w:rPr>
      </w:pPr>
      <w:r w:rsidRPr="00C86743">
        <w:rPr>
          <w:color w:val="000000" w:themeColor="text1"/>
          <w:lang w:val="lt-LT"/>
        </w:rPr>
        <w:t>žinoti darbuotojų saugos ir sveikatos, priešgaisrinės saugos bei elektrosaugos normas bei taisykles ir jų laikytis.</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Specialusis pedagogas savo darbe privalo vadovautis Lietuvos Respublikos Konstitucija, Lietuvos Respublikos švietimo ir kitais įstatymais, Vaiko teisių konvencija, Lietuvos Respublikos Vyriausybės nutarimais, Švietimo ir mokslo ministerijos teisės aktais, progimnazijos nuostatais, direktoriaus įsakymais.</w:t>
      </w: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rPr>
      </w:pPr>
      <w:r w:rsidRPr="00C86743">
        <w:rPr>
          <w:color w:val="000000" w:themeColor="text1"/>
          <w:lang w:val="lt-LT"/>
        </w:rPr>
        <w:t xml:space="preserve">Specialusis pedagogas dirba sutrumpintą darbo savaitę, kurios trukmę nustato Lietuvos Respublikos švietimo ir mokslo ministro įsakymu patvirtintas „Švietimo įstaigų </w:t>
      </w:r>
      <w:r w:rsidRPr="00C86743">
        <w:rPr>
          <w:color w:val="000000" w:themeColor="text1"/>
          <w:lang w:val="lt-LT"/>
        </w:rPr>
        <w:lastRenderedPageBreak/>
        <w:t xml:space="preserve">darbuotojų ir kitų įstaigų pedagoginių darbuotojų darbo apmokėjimo tvarkos aprašas“. </w:t>
      </w:r>
      <w:proofErr w:type="spellStart"/>
      <w:r w:rsidRPr="00C86743">
        <w:rPr>
          <w:color w:val="000000" w:themeColor="text1"/>
        </w:rPr>
        <w:t>Specialiojo</w:t>
      </w:r>
      <w:proofErr w:type="spellEnd"/>
      <w:r w:rsidRPr="00C86743">
        <w:rPr>
          <w:color w:val="000000" w:themeColor="text1"/>
        </w:rPr>
        <w:t xml:space="preserve"> </w:t>
      </w:r>
      <w:proofErr w:type="spellStart"/>
      <w:r w:rsidRPr="00C86743">
        <w:rPr>
          <w:color w:val="000000" w:themeColor="text1"/>
        </w:rPr>
        <w:t>pedagogo</w:t>
      </w:r>
      <w:proofErr w:type="spellEnd"/>
      <w:r w:rsidRPr="00C86743">
        <w:rPr>
          <w:color w:val="000000" w:themeColor="text1"/>
        </w:rPr>
        <w:t xml:space="preserve"> </w:t>
      </w:r>
      <w:proofErr w:type="spellStart"/>
      <w:r w:rsidRPr="00C86743">
        <w:rPr>
          <w:color w:val="000000" w:themeColor="text1"/>
        </w:rPr>
        <w:t>darbo</w:t>
      </w:r>
      <w:proofErr w:type="spellEnd"/>
      <w:r w:rsidRPr="00C86743">
        <w:rPr>
          <w:color w:val="000000" w:themeColor="text1"/>
        </w:rPr>
        <w:t xml:space="preserve"> </w:t>
      </w:r>
      <w:proofErr w:type="spellStart"/>
      <w:r w:rsidRPr="00C86743">
        <w:rPr>
          <w:color w:val="000000" w:themeColor="text1"/>
        </w:rPr>
        <w:t>laikas</w:t>
      </w:r>
      <w:proofErr w:type="spellEnd"/>
      <w:r w:rsidRPr="00C86743">
        <w:rPr>
          <w:color w:val="000000" w:themeColor="text1"/>
        </w:rPr>
        <w:t xml:space="preserve"> </w:t>
      </w:r>
      <w:proofErr w:type="spellStart"/>
      <w:r w:rsidRPr="00C86743">
        <w:rPr>
          <w:color w:val="000000" w:themeColor="text1"/>
        </w:rPr>
        <w:t>suderinamas</w:t>
      </w:r>
      <w:proofErr w:type="spellEnd"/>
      <w:r w:rsidRPr="00C86743">
        <w:rPr>
          <w:color w:val="000000" w:themeColor="text1"/>
        </w:rPr>
        <w:t xml:space="preserve"> </w:t>
      </w:r>
      <w:proofErr w:type="spellStart"/>
      <w:r w:rsidRPr="00C86743">
        <w:rPr>
          <w:color w:val="000000" w:themeColor="text1"/>
        </w:rPr>
        <w:t>su</w:t>
      </w:r>
      <w:proofErr w:type="spellEnd"/>
      <w:r w:rsidRPr="00C86743">
        <w:rPr>
          <w:color w:val="000000" w:themeColor="text1"/>
        </w:rPr>
        <w:t xml:space="preserve"> </w:t>
      </w:r>
      <w:r w:rsidRPr="00C86743">
        <w:rPr>
          <w:color w:val="000000" w:themeColor="text1"/>
          <w:lang w:val="lt-LT"/>
        </w:rPr>
        <w:t>progimnazijos</w:t>
      </w:r>
      <w:r w:rsidRPr="00C86743">
        <w:rPr>
          <w:color w:val="000000" w:themeColor="text1"/>
        </w:rPr>
        <w:t xml:space="preserve"> </w:t>
      </w:r>
      <w:proofErr w:type="spellStart"/>
      <w:r w:rsidRPr="00C86743">
        <w:rPr>
          <w:color w:val="000000" w:themeColor="text1"/>
        </w:rPr>
        <w:t>direktoriumi</w:t>
      </w:r>
      <w:proofErr w:type="spellEnd"/>
      <w:r w:rsidRPr="00C86743">
        <w:rPr>
          <w:color w:val="000000" w:themeColor="text1"/>
        </w:rPr>
        <w:t xml:space="preserve"> </w:t>
      </w:r>
      <w:proofErr w:type="spellStart"/>
      <w:r w:rsidRPr="00C86743">
        <w:rPr>
          <w:color w:val="000000" w:themeColor="text1"/>
        </w:rPr>
        <w:t>ir</w:t>
      </w:r>
      <w:proofErr w:type="spellEnd"/>
      <w:r w:rsidRPr="00C86743">
        <w:rPr>
          <w:color w:val="000000" w:themeColor="text1"/>
        </w:rPr>
        <w:t xml:space="preserve"> </w:t>
      </w:r>
      <w:proofErr w:type="spellStart"/>
      <w:r w:rsidRPr="00C86743">
        <w:rPr>
          <w:color w:val="000000" w:themeColor="text1"/>
        </w:rPr>
        <w:t>patvirtinamas</w:t>
      </w:r>
      <w:proofErr w:type="spellEnd"/>
      <w:r w:rsidRPr="00C86743">
        <w:rPr>
          <w:color w:val="000000" w:themeColor="text1"/>
        </w:rPr>
        <w:t xml:space="preserve"> </w:t>
      </w:r>
      <w:proofErr w:type="spellStart"/>
      <w:r w:rsidRPr="00C86743">
        <w:rPr>
          <w:color w:val="000000" w:themeColor="text1"/>
        </w:rPr>
        <w:t>įsakymu</w:t>
      </w:r>
      <w:proofErr w:type="spellEnd"/>
      <w:r w:rsidRPr="00C86743">
        <w:rPr>
          <w:color w:val="000000" w:themeColor="text1"/>
        </w:rPr>
        <w:t>.</w:t>
      </w:r>
    </w:p>
    <w:p w:rsidR="003948E6" w:rsidRPr="00C86743" w:rsidRDefault="003948E6" w:rsidP="003948E6">
      <w:pPr>
        <w:jc w:val="both"/>
        <w:rPr>
          <w:color w:val="000000" w:themeColor="text1"/>
          <w:lang w:val="lt-LT"/>
        </w:rPr>
      </w:pPr>
    </w:p>
    <w:p w:rsidR="003948E6" w:rsidRPr="00C86743" w:rsidRDefault="003948E6" w:rsidP="003948E6">
      <w:pPr>
        <w:pStyle w:val="Antrat1"/>
        <w:rPr>
          <w:color w:val="000000" w:themeColor="text1"/>
        </w:rPr>
      </w:pPr>
      <w:r w:rsidRPr="00C86743">
        <w:rPr>
          <w:color w:val="000000" w:themeColor="text1"/>
        </w:rPr>
        <w:t>II. SPECIALIOJO PEDAGOGO PAREIGOS</w:t>
      </w:r>
    </w:p>
    <w:p w:rsidR="003948E6" w:rsidRPr="00C86743" w:rsidRDefault="003948E6" w:rsidP="003948E6">
      <w:pPr>
        <w:jc w:val="both"/>
        <w:rPr>
          <w:color w:val="000000" w:themeColor="text1"/>
          <w:lang w:val="lt-LT"/>
        </w:rPr>
      </w:pPr>
    </w:p>
    <w:p w:rsidR="003948E6" w:rsidRPr="00C86743" w:rsidRDefault="003948E6" w:rsidP="003948E6">
      <w:pPr>
        <w:numPr>
          <w:ilvl w:val="0"/>
          <w:numId w:val="1"/>
        </w:numPr>
        <w:tabs>
          <w:tab w:val="clear" w:pos="360"/>
          <w:tab w:val="num" w:pos="840"/>
          <w:tab w:val="left" w:pos="1560"/>
        </w:tabs>
        <w:ind w:left="0" w:firstLine="1247"/>
        <w:jc w:val="both"/>
        <w:rPr>
          <w:color w:val="000000" w:themeColor="text1"/>
          <w:lang w:val="lt-LT"/>
        </w:rPr>
      </w:pPr>
      <w:r w:rsidRPr="00C86743">
        <w:rPr>
          <w:color w:val="000000" w:themeColor="text1"/>
          <w:lang w:val="lt-LT"/>
        </w:rPr>
        <w:t>Specialiojo pedagogo pagrindinis uždavinys – rūpintis specialiųjų poreikių mokinių vystymosi raida, jos korekcija.</w:t>
      </w:r>
    </w:p>
    <w:p w:rsidR="003948E6" w:rsidRPr="00C86743" w:rsidRDefault="003948E6" w:rsidP="003948E6">
      <w:pPr>
        <w:numPr>
          <w:ilvl w:val="0"/>
          <w:numId w:val="1"/>
        </w:numPr>
        <w:tabs>
          <w:tab w:val="clear" w:pos="360"/>
          <w:tab w:val="left" w:pos="1080"/>
          <w:tab w:val="left" w:pos="1560"/>
        </w:tabs>
        <w:ind w:left="0" w:firstLine="1247"/>
        <w:jc w:val="both"/>
        <w:rPr>
          <w:color w:val="000000" w:themeColor="text1"/>
          <w:lang w:val="lt-LT"/>
        </w:rPr>
      </w:pPr>
      <w:r w:rsidRPr="00C86743">
        <w:rPr>
          <w:color w:val="000000" w:themeColor="text1"/>
          <w:lang w:val="lt-LT"/>
        </w:rPr>
        <w:t>Atlikti pedagoginį mokinių vertinimą, nustatyti mokinių žinių, mokėjimų, įgūdžių, gebėjimų lygį ir jų atitikimą ugdymo programoms bei įvertinti pažangą progimnazijoje ar esant žymiai ribotam mokinio mobilumui dėl ligos ar patologinės būklės – mokinio namuose.</w:t>
      </w:r>
    </w:p>
    <w:p w:rsidR="003948E6" w:rsidRPr="00C86743" w:rsidRDefault="003948E6" w:rsidP="003948E6">
      <w:pPr>
        <w:numPr>
          <w:ilvl w:val="0"/>
          <w:numId w:val="1"/>
        </w:numPr>
        <w:tabs>
          <w:tab w:val="clear" w:pos="360"/>
          <w:tab w:val="left" w:pos="1080"/>
          <w:tab w:val="left" w:pos="1560"/>
        </w:tabs>
        <w:ind w:left="0" w:firstLine="1247"/>
        <w:jc w:val="both"/>
        <w:rPr>
          <w:color w:val="000000" w:themeColor="text1"/>
          <w:lang w:val="lt-LT"/>
        </w:rPr>
      </w:pPr>
      <w:r w:rsidRPr="00C86743">
        <w:rPr>
          <w:color w:val="000000" w:themeColor="text1"/>
          <w:lang w:val="lt-LT"/>
        </w:rPr>
        <w:t>Padėti specialiųjų poreikių mokiniams įsisavinti ugdymo turinį (specialiojo pedagogo kabinete ar grupėje/klasėje) ir lavinti jų sutrikusias funkcijas, atsižvelgiant į kiekvieno specialiųjų poreikių mokinio gebėjimus, ugdymosi galimybes, mokymosi ypatumus.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Naudoti ugdymo procese mokymo priemones atsižvelgiant į specialiųjų poreikių mokinių amžių, specialiuosius ugdymosi poreikius, individualius gebėjimus ir ugdymo turinį.</w:t>
      </w:r>
    </w:p>
    <w:p w:rsidR="003948E6" w:rsidRPr="00C86743" w:rsidRDefault="003948E6" w:rsidP="003948E6">
      <w:pPr>
        <w:numPr>
          <w:ilvl w:val="0"/>
          <w:numId w:val="1"/>
        </w:numPr>
        <w:tabs>
          <w:tab w:val="clear" w:pos="360"/>
          <w:tab w:val="left" w:pos="1080"/>
          <w:tab w:val="left" w:pos="1843"/>
        </w:tabs>
        <w:ind w:left="0" w:firstLine="1247"/>
        <w:jc w:val="both"/>
        <w:rPr>
          <w:color w:val="000000" w:themeColor="text1"/>
          <w:lang w:val="lt-LT"/>
        </w:rPr>
      </w:pPr>
      <w:r w:rsidRPr="00C86743">
        <w:rPr>
          <w:color w:val="000000" w:themeColor="text1"/>
          <w:lang w:val="lt-LT"/>
        </w:rPr>
        <w:t>Atlikti konsultavimo ir pedagoginio švietimo funkcijas: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patarti mokytojams, kaip pritaikyti specialiųjų poreikių mokiniams mokomąją medžiagą ir mokymosi priemones, pritaikyti  ar individualizuoti bendrąsias programas;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vykdyti tėvų, mokytojų ir kitų visuomenės narių švietimą aktualiais specialiųjų poreikių mokinių ugdymo, specialiosios pedagoginės pagalbos teikimo klausimais.</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Palaikyti ryšius su progimnazijoje dirbančiais specialistais: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 xml:space="preserve">dalyvauti progimnazijos Vaiko gerovės komisijos veikloje; </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bendradarbiaujant su mokytojais, specialiųjų poreikių mokinių tėvais (globėjais, rūpintojais), kitais asmenimis, tiesiogiai dalyvaujančiais ugdymo procese, progimnaziją aptarnaujančios pedagoginės psichologinės tarnybos specialistais, numatyti ugdymo tikslus ir uždavinius bei jų pasiekimo būdus ir metodus, atitinkančius specialiųjų poreikių mokinių poreikius bei galimybes;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teikti metodinę pagalbą mokytojams, specialiųjų poreikių mokinių tėvams (globėjams, rūpintojams) ir kitiems asmenims, tiesiogiai dalyvaujantiems ugdymo procese, ir juos konsultuoti specialiųjų poreikių mokinių ugdymo klausimais.</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Sistemingai kaupti specialiojo pedagogo pedagoginio ir medicininio tyrimo duomenis, juos gretinti ir analizuoti.</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Įsisavinti naujas specialiųjų poreikių mokinių sutrikimų tyrimo, įvertinimo bei korekcinio darbo metodikas, išbandyti jų galimybes ir taikyti jas savo darbe.</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Turtinti specialiojo pedagogo kabinetą vaizdine ir metodine medžiaga.</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Vertinti ir analizuoti specialiųjų poreikių mokinių ugdymo rezultatus bei procesą: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kas pusmetį analizuoti ugdymo procesą ir jo rezultatus su klasių auklėtojais, numatyti tobulinimo kelius;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pateikti Vaiko gerovės komisijai mokinių pasiekimų analizę;</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ruošti pranešimus tėvų susirinkimams.</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Atlikti savo pedagoginės veiklos bei įstaigos veiklos vidaus auditą: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aptarti savo darbo perspektyvas su direktoriumi;</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rengti savo veiklos ataskaitą, numatyti konkrečius tikslus ugdymo veiklai gerinti;</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ruošti pranešimus metodinei grupei, mokytojų tarybos posėdžiams;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dalyvauti atliekant įstaigos veiklos analizę.</w:t>
      </w:r>
    </w:p>
    <w:p w:rsidR="003948E6" w:rsidRPr="00C86743" w:rsidRDefault="003948E6" w:rsidP="003948E6">
      <w:pPr>
        <w:numPr>
          <w:ilvl w:val="0"/>
          <w:numId w:val="1"/>
        </w:numPr>
        <w:tabs>
          <w:tab w:val="clear" w:pos="360"/>
          <w:tab w:val="left" w:pos="1080"/>
          <w:tab w:val="left" w:pos="1560"/>
        </w:tabs>
        <w:ind w:left="0" w:firstLine="1247"/>
        <w:jc w:val="both"/>
        <w:rPr>
          <w:color w:val="000000" w:themeColor="text1"/>
          <w:lang w:val="lt-LT"/>
        </w:rPr>
      </w:pPr>
      <w:r w:rsidRPr="00C86743">
        <w:rPr>
          <w:color w:val="000000" w:themeColor="text1"/>
          <w:lang w:val="lt-LT"/>
        </w:rPr>
        <w:t>Taikyti ugdymo metodus, atsižvelgiant į mokinių įgūdžius, mokymosi motyvaciją.</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Garantuoti mokinių asmens, sveikatos saugumą, užsiėmimų metu:</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susipažinti su mokinių sveikatos patikrinimo rezultatais;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lastRenderedPageBreak/>
        <w:t>laikytis darbuotojų saugos ir sveikatos reikalavimų; įvykus nelaimingam atsitikimui organizuoti medicininės pagalbos suteikimą, nedelsiant raštu informuoti progimnazijos administraciją;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nustatyta tvarka kontroliuoti užsiėmimų lankomumą;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informuoti klasės auklėtoją, tėvus apie mokinio elgesio ir sveikatos pakitimus.</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Tobulinti kvalifikaciją ir nustatyta tvarka atestuotis, bendradarbiauti su kolegomis: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susipažinti su naujausia specialiąja pedagogine – metodine literatūra ir taikyti naujoves darbe;</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perduoti informaciją kolegoms, grįžus iš kursų, bendradarbiauti su kolegomis, vedant atviras, integruotas pamokas, bendrus projektus;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dalyvauti metodinės grupės darbe, vykdyti metodinės grupės vadovo įpareigojimus.</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Tvarkyti darbo dokumentus: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tyrimų rezultatus fiksuoti, vesti specialiojo pedagogo dienyną, sudaryti metinį veiklos planą, mokslo metų gale pateikti veiklos ataskaitą;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kiekvienais mokslo metais susipažinti su privalomų (valstybės ir įstaigos nustatytų) pedagoginių dokumentų pildymo instrukcijomis ir laiku bei tvarkingai juos pildyti.</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Laikytis įstaigoje numatytų taisyklių, darbo tvarkos taisyklių, saugos ir sveikatos, priešgaisrinės saugos, higienos bei sanitarijos norminių aktų reikalavimų.</w:t>
      </w:r>
    </w:p>
    <w:p w:rsidR="003948E6" w:rsidRPr="00C86743" w:rsidRDefault="003948E6" w:rsidP="003948E6">
      <w:pPr>
        <w:tabs>
          <w:tab w:val="left" w:pos="1080"/>
        </w:tabs>
        <w:jc w:val="both"/>
        <w:rPr>
          <w:color w:val="000000" w:themeColor="text1"/>
          <w:lang w:val="lt-LT"/>
        </w:rPr>
      </w:pPr>
    </w:p>
    <w:p w:rsidR="003948E6" w:rsidRPr="00C86743" w:rsidRDefault="003948E6" w:rsidP="003948E6">
      <w:pPr>
        <w:pStyle w:val="Antrat1"/>
        <w:tabs>
          <w:tab w:val="left" w:pos="1080"/>
        </w:tabs>
        <w:rPr>
          <w:color w:val="000000" w:themeColor="text1"/>
        </w:rPr>
      </w:pPr>
      <w:r w:rsidRPr="00C86743">
        <w:rPr>
          <w:color w:val="000000" w:themeColor="text1"/>
        </w:rPr>
        <w:t>III. SPECIALIOJO PEDAGOGO TEISĖS</w:t>
      </w:r>
    </w:p>
    <w:p w:rsidR="003948E6" w:rsidRPr="00C86743" w:rsidRDefault="003948E6" w:rsidP="003948E6">
      <w:pPr>
        <w:tabs>
          <w:tab w:val="left" w:pos="1080"/>
        </w:tabs>
        <w:jc w:val="both"/>
        <w:rPr>
          <w:color w:val="000000" w:themeColor="text1"/>
          <w:lang w:val="lt-LT"/>
        </w:rPr>
      </w:pP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Specialusis pedagogas turi teisę:</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pasirinkti ugdymo būdus ir metodus, nepažeidžiant specialiosios pedagogikos ir psichologijos principų;</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teikti siūlymus ugdymo reformos, programų, metodinių rekomendacijų įdiegimui ir jų tobulinimui;</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susipažinti su įstaigoje esančia dokumentacija apie mokinius;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gauti informaciją, būtiną nuostatuose numatytų pareigų kokybiškam atlikimui ir vykdymui;</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stebėti mokinius pamokose ir papildomo ugdymo užsiėmimų metu;</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dalyvauti metodiniuose renginiuose, visuomeninių organizacijų veikloje, kelti kvalifikaciją seminaruose, kursuose;</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dalyvauti įvairiuose mokslo ir studijų institucijų vykdomuose tyrimų projektuose;</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dirbti sanitarinius, higieninius reikalavimus atitinkančioje darbo vietoje;</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turėti kokybiškam pareigų atlikimui būtinas darbo priemones;</w:t>
      </w:r>
    </w:p>
    <w:p w:rsidR="003948E6" w:rsidRPr="00C86743" w:rsidRDefault="003948E6" w:rsidP="003948E6">
      <w:pPr>
        <w:numPr>
          <w:ilvl w:val="1"/>
          <w:numId w:val="1"/>
        </w:numPr>
        <w:tabs>
          <w:tab w:val="clear" w:pos="792"/>
          <w:tab w:val="left" w:pos="1320"/>
          <w:tab w:val="left" w:pos="1985"/>
        </w:tabs>
        <w:ind w:left="0" w:firstLine="1247"/>
        <w:jc w:val="both"/>
        <w:rPr>
          <w:color w:val="000000" w:themeColor="text1"/>
          <w:lang w:val="lt-LT"/>
        </w:rPr>
      </w:pPr>
      <w:r w:rsidRPr="00C86743">
        <w:rPr>
          <w:color w:val="000000" w:themeColor="text1"/>
          <w:lang w:val="lt-LT"/>
        </w:rPr>
        <w:t>būti profesinių sąjungų, organizacijų ar susivienijimų nariais;</w:t>
      </w:r>
    </w:p>
    <w:p w:rsidR="003948E6" w:rsidRPr="00C86743" w:rsidRDefault="003948E6" w:rsidP="003948E6">
      <w:pPr>
        <w:numPr>
          <w:ilvl w:val="1"/>
          <w:numId w:val="1"/>
        </w:numPr>
        <w:tabs>
          <w:tab w:val="clear" w:pos="792"/>
          <w:tab w:val="left" w:pos="1320"/>
          <w:tab w:val="left" w:pos="1985"/>
        </w:tabs>
        <w:ind w:left="0" w:firstLine="1247"/>
        <w:jc w:val="both"/>
        <w:rPr>
          <w:color w:val="000000" w:themeColor="text1"/>
          <w:lang w:val="lt-LT"/>
        </w:rPr>
      </w:pPr>
      <w:r w:rsidRPr="00C86743">
        <w:rPr>
          <w:color w:val="000000" w:themeColor="text1"/>
          <w:lang w:val="lt-LT"/>
        </w:rPr>
        <w:t>ginti pažeistas savo teises ar teisėtus interesus;</w:t>
      </w:r>
    </w:p>
    <w:p w:rsidR="003948E6" w:rsidRPr="00C86743" w:rsidRDefault="003948E6" w:rsidP="003948E6">
      <w:pPr>
        <w:numPr>
          <w:ilvl w:val="1"/>
          <w:numId w:val="1"/>
        </w:numPr>
        <w:tabs>
          <w:tab w:val="clear" w:pos="792"/>
          <w:tab w:val="left" w:pos="1320"/>
          <w:tab w:val="left" w:pos="1985"/>
        </w:tabs>
        <w:ind w:left="0" w:firstLine="1247"/>
        <w:jc w:val="both"/>
        <w:rPr>
          <w:color w:val="000000" w:themeColor="text1"/>
          <w:lang w:val="lt-LT"/>
        </w:rPr>
      </w:pPr>
      <w:r w:rsidRPr="00C86743">
        <w:rPr>
          <w:color w:val="000000" w:themeColor="text1"/>
          <w:lang w:val="lt-LT"/>
        </w:rPr>
        <w:t>atsisakyti vykdyti progimnazijos direktoriaus ir kontroliuojančių pareigūnų nurodymus bei užduotis, jei tai prieštarauja Lietuvos Respublikos įstatymams;</w:t>
      </w:r>
    </w:p>
    <w:p w:rsidR="003948E6" w:rsidRPr="00C86743" w:rsidRDefault="003948E6" w:rsidP="003948E6">
      <w:pPr>
        <w:numPr>
          <w:ilvl w:val="1"/>
          <w:numId w:val="1"/>
        </w:numPr>
        <w:tabs>
          <w:tab w:val="clear" w:pos="792"/>
          <w:tab w:val="left" w:pos="1320"/>
          <w:tab w:val="left" w:pos="1985"/>
        </w:tabs>
        <w:ind w:left="0" w:firstLine="1247"/>
        <w:jc w:val="both"/>
        <w:rPr>
          <w:color w:val="000000" w:themeColor="text1"/>
          <w:lang w:val="lt-LT"/>
        </w:rPr>
      </w:pPr>
      <w:r w:rsidRPr="00C86743">
        <w:rPr>
          <w:color w:val="000000" w:themeColor="text1"/>
          <w:lang w:val="lt-LT"/>
        </w:rPr>
        <w:t>darbo reikalais naudotis tarnybiniu telefonu;</w:t>
      </w:r>
    </w:p>
    <w:p w:rsidR="003948E6" w:rsidRPr="00C86743" w:rsidRDefault="003948E6" w:rsidP="003948E6">
      <w:pPr>
        <w:numPr>
          <w:ilvl w:val="1"/>
          <w:numId w:val="1"/>
        </w:numPr>
        <w:tabs>
          <w:tab w:val="clear" w:pos="792"/>
          <w:tab w:val="left" w:pos="1320"/>
          <w:tab w:val="left" w:pos="1985"/>
        </w:tabs>
        <w:ind w:left="0" w:firstLine="1247"/>
        <w:jc w:val="both"/>
        <w:rPr>
          <w:color w:val="000000" w:themeColor="text1"/>
          <w:lang w:val="lt-LT"/>
        </w:rPr>
      </w:pPr>
      <w:r w:rsidRPr="00C86743">
        <w:rPr>
          <w:color w:val="000000" w:themeColor="text1"/>
          <w:lang w:val="lt-LT"/>
        </w:rPr>
        <w:t>į laiku išmokamą atlyginimą bei atostogas.</w:t>
      </w:r>
    </w:p>
    <w:p w:rsidR="003948E6" w:rsidRPr="00C86743" w:rsidRDefault="003948E6" w:rsidP="003948E6">
      <w:pPr>
        <w:tabs>
          <w:tab w:val="left" w:pos="1320"/>
        </w:tabs>
        <w:ind w:left="600"/>
        <w:jc w:val="both"/>
        <w:rPr>
          <w:color w:val="000000" w:themeColor="text1"/>
          <w:lang w:val="lt-LT"/>
        </w:rPr>
      </w:pPr>
    </w:p>
    <w:p w:rsidR="003948E6" w:rsidRPr="00C86743" w:rsidRDefault="003948E6" w:rsidP="003948E6">
      <w:pPr>
        <w:pStyle w:val="Antrat1"/>
        <w:tabs>
          <w:tab w:val="left" w:pos="1080"/>
        </w:tabs>
        <w:rPr>
          <w:color w:val="000000" w:themeColor="text1"/>
        </w:rPr>
      </w:pPr>
      <w:r w:rsidRPr="00C86743">
        <w:rPr>
          <w:color w:val="000000" w:themeColor="text1"/>
        </w:rPr>
        <w:t>IV. SPECIALIOJO PEDAGOGO ATSAKOMYBĖ</w:t>
      </w:r>
    </w:p>
    <w:p w:rsidR="003948E6" w:rsidRPr="00C86743" w:rsidRDefault="003948E6" w:rsidP="003948E6">
      <w:pPr>
        <w:tabs>
          <w:tab w:val="left" w:pos="1080"/>
        </w:tabs>
        <w:jc w:val="both"/>
        <w:rPr>
          <w:color w:val="000000" w:themeColor="text1"/>
          <w:lang w:val="lt-LT"/>
        </w:rPr>
      </w:pPr>
    </w:p>
    <w:p w:rsidR="003948E6" w:rsidRPr="00C86743" w:rsidRDefault="003948E6" w:rsidP="003948E6">
      <w:pPr>
        <w:numPr>
          <w:ilvl w:val="0"/>
          <w:numId w:val="1"/>
        </w:numPr>
        <w:tabs>
          <w:tab w:val="clear" w:pos="360"/>
          <w:tab w:val="left" w:pos="1080"/>
          <w:tab w:val="left" w:pos="1701"/>
          <w:tab w:val="left" w:pos="1843"/>
        </w:tabs>
        <w:ind w:left="0" w:firstLine="1247"/>
        <w:jc w:val="both"/>
        <w:rPr>
          <w:color w:val="000000" w:themeColor="text1"/>
          <w:lang w:val="lt-LT"/>
        </w:rPr>
      </w:pPr>
      <w:r w:rsidRPr="00C86743">
        <w:rPr>
          <w:bCs/>
          <w:color w:val="000000" w:themeColor="text1"/>
          <w:lang w:val="lt-LT"/>
        </w:rPr>
        <w:t>S</w:t>
      </w:r>
      <w:r w:rsidRPr="00C86743">
        <w:rPr>
          <w:color w:val="000000" w:themeColor="text1"/>
          <w:lang w:val="lt-LT"/>
        </w:rPr>
        <w:t>pecialusis pedagogas atsako už:</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kokybišką savo pareigų vykdymą;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lastRenderedPageBreak/>
        <w:t>mokiniams teigiamos specialiosios pedagoginės pagalbos kokybę ir darbo rezultatus;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profesinės etikos laikymąsi;</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moksleivių saugumą per užsiėmimus;</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savo pareigų nuoseklų ir sąžiningą vykdymą;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saugos ir sveikatos, priešgaisrinės saugos, elektrosaugos, higienos normų reikalavimų vykdymą;</w:t>
      </w:r>
    </w:p>
    <w:p w:rsidR="003948E6" w:rsidRPr="00C86743" w:rsidRDefault="003948E6" w:rsidP="003948E6">
      <w:pPr>
        <w:numPr>
          <w:ilvl w:val="1"/>
          <w:numId w:val="1"/>
        </w:numPr>
        <w:tabs>
          <w:tab w:val="clear" w:pos="792"/>
          <w:tab w:val="left" w:pos="1200"/>
          <w:tab w:val="left" w:pos="1843"/>
        </w:tabs>
        <w:ind w:left="0" w:firstLine="1247"/>
        <w:jc w:val="both"/>
        <w:rPr>
          <w:color w:val="000000" w:themeColor="text1"/>
          <w:lang w:val="lt-LT"/>
        </w:rPr>
      </w:pPr>
      <w:r w:rsidRPr="00C86743">
        <w:rPr>
          <w:color w:val="000000" w:themeColor="text1"/>
          <w:lang w:val="lt-LT"/>
        </w:rPr>
        <w:t>progimnazijos nuostatuose, darbo tvarkos taisyklėse, pareiginiuose nuostatuose numatytų pareigų bei funkcijų nuoseklų ir sąžiningą vykdymą.</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bCs/>
          <w:color w:val="000000" w:themeColor="text1"/>
          <w:lang w:val="lt-LT"/>
        </w:rPr>
        <w:t>S</w:t>
      </w:r>
      <w:r w:rsidRPr="00C86743">
        <w:rPr>
          <w:color w:val="000000" w:themeColor="text1"/>
          <w:lang w:val="lt-LT"/>
        </w:rPr>
        <w:t>pecialiajam pedagogui gali būti taikoma atsakomybė įstaigos darbo tvarkos taisyklių ir Lietuvos Respublikos įstatymų nustatyta tvarka.</w:t>
      </w:r>
    </w:p>
    <w:p w:rsidR="003948E6" w:rsidRPr="00C86743" w:rsidRDefault="003948E6" w:rsidP="003948E6">
      <w:pPr>
        <w:numPr>
          <w:ilvl w:val="0"/>
          <w:numId w:val="1"/>
        </w:numPr>
        <w:tabs>
          <w:tab w:val="clear" w:pos="360"/>
          <w:tab w:val="left" w:pos="1080"/>
          <w:tab w:val="left" w:pos="1701"/>
        </w:tabs>
        <w:ind w:left="0" w:firstLine="1247"/>
        <w:jc w:val="both"/>
        <w:rPr>
          <w:color w:val="000000" w:themeColor="text1"/>
          <w:lang w:val="lt-LT"/>
        </w:rPr>
      </w:pPr>
      <w:r w:rsidRPr="00C86743">
        <w:rPr>
          <w:color w:val="000000" w:themeColor="text1"/>
          <w:lang w:val="lt-LT"/>
        </w:rPr>
        <w:t>Specialusis pedagogas pasižada ir įsipareigoja neatskleisti žodžiu, raštu ar kitokiu pavidalu pašaliniams asmenims jokios dalykinės, finansinės bei kitokios konfidencialios informacijos, su kuria jis buvo supažindintas arba ji tapo jam prieinama ir žinoma dirbant įstaigoje.</w:t>
      </w:r>
    </w:p>
    <w:p w:rsidR="003948E6" w:rsidRPr="00C86743" w:rsidRDefault="003948E6" w:rsidP="003948E6">
      <w:pPr>
        <w:tabs>
          <w:tab w:val="left" w:pos="1309"/>
        </w:tabs>
        <w:spacing w:before="120"/>
        <w:jc w:val="center"/>
        <w:rPr>
          <w:color w:val="000000" w:themeColor="text1"/>
          <w:lang w:val="lt-LT"/>
        </w:rPr>
      </w:pPr>
      <w:r w:rsidRPr="00C86743">
        <w:rPr>
          <w:color w:val="000000" w:themeColor="text1"/>
          <w:lang w:val="lt-LT"/>
        </w:rPr>
        <w:t>______________________</w:t>
      </w:r>
    </w:p>
    <w:p w:rsidR="003948E6" w:rsidRPr="00C86743" w:rsidRDefault="003948E6" w:rsidP="003948E6">
      <w:pPr>
        <w:tabs>
          <w:tab w:val="left" w:pos="1309"/>
        </w:tabs>
        <w:jc w:val="both"/>
        <w:rPr>
          <w:color w:val="000000" w:themeColor="text1"/>
          <w:lang w:val="lt-LT"/>
        </w:rPr>
      </w:pPr>
    </w:p>
    <w:p w:rsidR="003948E6" w:rsidRPr="00C86743" w:rsidRDefault="003948E6" w:rsidP="003948E6">
      <w:pPr>
        <w:tabs>
          <w:tab w:val="left" w:pos="1309"/>
        </w:tabs>
        <w:jc w:val="both"/>
        <w:rPr>
          <w:color w:val="000000" w:themeColor="text1"/>
          <w:lang w:val="lt-LT"/>
        </w:rPr>
      </w:pPr>
      <w:bookmarkStart w:id="0" w:name="_GoBack"/>
      <w:bookmarkEnd w:id="0"/>
    </w:p>
    <w:sectPr w:rsidR="003948E6" w:rsidRPr="00C867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0A75"/>
    <w:multiLevelType w:val="multilevel"/>
    <w:tmpl w:val="03564F6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2"/>
    <w:rsid w:val="002074C2"/>
    <w:rsid w:val="00285175"/>
    <w:rsid w:val="003948E6"/>
    <w:rsid w:val="005509DD"/>
    <w:rsid w:val="005C4DE2"/>
    <w:rsid w:val="008A1FA2"/>
    <w:rsid w:val="00BD7DD2"/>
    <w:rsid w:val="00C86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48E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3948E6"/>
    <w:pPr>
      <w:keepNext/>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48E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C867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674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48E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3948E6"/>
    <w:pPr>
      <w:keepNext/>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48E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C867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674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6047</Words>
  <Characters>3447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spec.pedagoge</dc:creator>
  <cp:lastModifiedBy>Vida</cp:lastModifiedBy>
  <cp:revision>2</cp:revision>
  <cp:lastPrinted>2016-11-09T06:15:00Z</cp:lastPrinted>
  <dcterms:created xsi:type="dcterms:W3CDTF">2021-06-02T13:26:00Z</dcterms:created>
  <dcterms:modified xsi:type="dcterms:W3CDTF">2021-06-02T13:26:00Z</dcterms:modified>
</cp:coreProperties>
</file>