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906D" w14:textId="17070FC0" w:rsidR="00411B8F" w:rsidRPr="00AD7BFD" w:rsidRDefault="00411B8F" w:rsidP="00192527">
      <w:pPr>
        <w:tabs>
          <w:tab w:val="left" w:pos="5220"/>
          <w:tab w:val="left" w:pos="10065"/>
        </w:tabs>
        <w:spacing w:after="0" w:line="240" w:lineRule="auto"/>
        <w:ind w:firstLine="5103"/>
        <w:rPr>
          <w:rFonts w:ascii="Times New Roman" w:eastAsia="SimSun" w:hAnsi="Times New Roman" w:cs="Times New Roman"/>
          <w:sz w:val="24"/>
          <w:szCs w:val="24"/>
          <w:lang w:val="lt-LT" w:eastAsia="zh-CN"/>
        </w:rPr>
      </w:pPr>
      <w:r w:rsidRPr="00AD7BFD">
        <w:rPr>
          <w:rFonts w:ascii="Times New Roman" w:eastAsia="SimSun" w:hAnsi="Times New Roman" w:cs="Times New Roman"/>
          <w:sz w:val="24"/>
          <w:szCs w:val="24"/>
          <w:lang w:val="lt-LT" w:eastAsia="zh-CN"/>
        </w:rPr>
        <w:t>P</w:t>
      </w:r>
      <w:r w:rsidR="00CF7BFD" w:rsidRPr="00AD7BFD">
        <w:rPr>
          <w:rFonts w:ascii="Times New Roman" w:eastAsia="SimSun" w:hAnsi="Times New Roman" w:cs="Times New Roman"/>
          <w:sz w:val="24"/>
          <w:szCs w:val="24"/>
          <w:lang w:val="lt-LT" w:eastAsia="zh-CN"/>
        </w:rPr>
        <w:t xml:space="preserve">ATVIRTINTA </w:t>
      </w:r>
    </w:p>
    <w:p w14:paraId="5CD97A91" w14:textId="77777777" w:rsidR="00411B8F" w:rsidRPr="00AD7BFD" w:rsidRDefault="00411B8F" w:rsidP="00192527">
      <w:pPr>
        <w:tabs>
          <w:tab w:val="left" w:pos="5220"/>
          <w:tab w:val="left" w:pos="10065"/>
        </w:tabs>
        <w:spacing w:after="0" w:line="240" w:lineRule="auto"/>
        <w:ind w:firstLine="5103"/>
        <w:rPr>
          <w:rFonts w:ascii="Times New Roman" w:eastAsia="SimSun" w:hAnsi="Times New Roman" w:cs="Times New Roman"/>
          <w:sz w:val="24"/>
          <w:szCs w:val="24"/>
          <w:lang w:val="lt-LT" w:eastAsia="zh-CN"/>
        </w:rPr>
      </w:pPr>
      <w:r w:rsidRPr="00AD7BFD">
        <w:rPr>
          <w:rFonts w:ascii="Times New Roman" w:eastAsia="SimSun" w:hAnsi="Times New Roman" w:cs="Times New Roman"/>
          <w:sz w:val="24"/>
          <w:szCs w:val="24"/>
          <w:lang w:val="lt-LT" w:eastAsia="zh-CN"/>
        </w:rPr>
        <w:t>Kauno rajono savivaldybės tarybos</w:t>
      </w:r>
    </w:p>
    <w:p w14:paraId="1E3FE5C5" w14:textId="0508FCE4" w:rsidR="00411B8F" w:rsidRPr="00AD7BFD" w:rsidRDefault="00DE51A3" w:rsidP="00192527">
      <w:pPr>
        <w:tabs>
          <w:tab w:val="left" w:pos="5220"/>
          <w:tab w:val="left" w:pos="10065"/>
        </w:tabs>
        <w:spacing w:after="0" w:line="240" w:lineRule="auto"/>
        <w:ind w:firstLine="5103"/>
        <w:rPr>
          <w:rFonts w:ascii="Times New Roman" w:eastAsia="SimSun" w:hAnsi="Times New Roman" w:cs="Times New Roman"/>
          <w:sz w:val="24"/>
          <w:szCs w:val="24"/>
          <w:lang w:val="lt-LT" w:eastAsia="zh-CN"/>
        </w:rPr>
      </w:pPr>
      <w:r w:rsidRPr="00AD7BFD">
        <w:rPr>
          <w:rFonts w:ascii="Times New Roman" w:eastAsia="SimSun" w:hAnsi="Times New Roman" w:cs="Times New Roman"/>
          <w:sz w:val="24"/>
          <w:szCs w:val="24"/>
          <w:lang w:val="lt-LT" w:eastAsia="zh-CN"/>
        </w:rPr>
        <w:t>202</w:t>
      </w:r>
      <w:r w:rsidR="00FE7AF6" w:rsidRPr="00AD7BFD">
        <w:rPr>
          <w:rFonts w:ascii="Times New Roman" w:eastAsia="SimSun" w:hAnsi="Times New Roman" w:cs="Times New Roman"/>
          <w:sz w:val="24"/>
          <w:szCs w:val="24"/>
          <w:lang w:val="lt-LT" w:eastAsia="zh-CN"/>
        </w:rPr>
        <w:t>6</w:t>
      </w:r>
      <w:r w:rsidR="00411B8F" w:rsidRPr="00AD7BFD">
        <w:rPr>
          <w:rFonts w:ascii="Times New Roman" w:eastAsia="SimSun" w:hAnsi="Times New Roman" w:cs="Times New Roman"/>
          <w:sz w:val="24"/>
          <w:szCs w:val="24"/>
          <w:lang w:val="lt-LT" w:eastAsia="zh-CN"/>
        </w:rPr>
        <w:t xml:space="preserve"> m. </w:t>
      </w:r>
      <w:r w:rsidR="009B20B1" w:rsidRPr="00AD7BFD">
        <w:rPr>
          <w:rFonts w:ascii="Times New Roman" w:eastAsia="SimSun" w:hAnsi="Times New Roman" w:cs="Times New Roman"/>
          <w:sz w:val="24"/>
          <w:szCs w:val="24"/>
          <w:lang w:val="lt-LT" w:eastAsia="zh-CN"/>
        </w:rPr>
        <w:t xml:space="preserve">kovo </w:t>
      </w:r>
      <w:r w:rsidR="00CF7BFD" w:rsidRPr="00AD7BFD">
        <w:rPr>
          <w:rFonts w:ascii="Times New Roman" w:eastAsia="SimSun" w:hAnsi="Times New Roman" w:cs="Times New Roman"/>
          <w:sz w:val="24"/>
          <w:szCs w:val="24"/>
          <w:lang w:val="lt-LT" w:eastAsia="zh-CN"/>
        </w:rPr>
        <w:t xml:space="preserve">26 </w:t>
      </w:r>
      <w:r w:rsidR="00411B8F" w:rsidRPr="00AD7BFD">
        <w:rPr>
          <w:rFonts w:ascii="Times New Roman" w:eastAsia="SimSun" w:hAnsi="Times New Roman" w:cs="Times New Roman"/>
          <w:sz w:val="24"/>
          <w:szCs w:val="24"/>
          <w:lang w:val="lt-LT" w:eastAsia="zh-CN"/>
        </w:rPr>
        <w:t>d. sprendimu Nr. TS-</w:t>
      </w:r>
      <w:r w:rsidR="00192527">
        <w:rPr>
          <w:rFonts w:ascii="Times New Roman" w:eastAsia="SimSun" w:hAnsi="Times New Roman" w:cs="Times New Roman"/>
          <w:sz w:val="24"/>
          <w:szCs w:val="24"/>
          <w:lang w:val="lt-LT" w:eastAsia="zh-CN"/>
        </w:rPr>
        <w:t>110</w:t>
      </w:r>
    </w:p>
    <w:p w14:paraId="3BFC5A54" w14:textId="77777777" w:rsidR="00411B8F" w:rsidRPr="00AD7BFD" w:rsidRDefault="00411B8F" w:rsidP="002D36AD">
      <w:pPr>
        <w:tabs>
          <w:tab w:val="left" w:pos="5220"/>
          <w:tab w:val="left" w:pos="10065"/>
        </w:tabs>
        <w:spacing w:after="0" w:line="240" w:lineRule="auto"/>
        <w:jc w:val="center"/>
        <w:rPr>
          <w:rFonts w:ascii="Times New Roman" w:hAnsi="Times New Roman" w:cs="Times New Roman"/>
          <w:sz w:val="24"/>
          <w:szCs w:val="24"/>
          <w:u w:val="single"/>
          <w:lang w:val="lt-LT"/>
        </w:rPr>
      </w:pPr>
    </w:p>
    <w:p w14:paraId="19815B5A" w14:textId="2004732B" w:rsidR="002D36AD" w:rsidRPr="00AD7BFD" w:rsidRDefault="00411B8F" w:rsidP="002D36AD">
      <w:pPr>
        <w:tabs>
          <w:tab w:val="left" w:pos="5220"/>
          <w:tab w:val="left" w:pos="10065"/>
        </w:tabs>
        <w:spacing w:after="0" w:line="240" w:lineRule="auto"/>
        <w:jc w:val="center"/>
        <w:rPr>
          <w:rFonts w:ascii="Times New Roman" w:hAnsi="Times New Roman" w:cs="Times New Roman"/>
          <w:b/>
          <w:bCs/>
          <w:sz w:val="24"/>
          <w:szCs w:val="24"/>
          <w:lang w:val="lt-LT"/>
        </w:rPr>
      </w:pPr>
      <w:r w:rsidRPr="00AD7BFD">
        <w:rPr>
          <w:rFonts w:ascii="Times New Roman" w:hAnsi="Times New Roman" w:cs="Times New Roman"/>
          <w:b/>
          <w:bCs/>
          <w:sz w:val="24"/>
          <w:szCs w:val="24"/>
          <w:lang w:val="lt-LT"/>
        </w:rPr>
        <w:t>KAUNO R.</w:t>
      </w:r>
      <w:r w:rsidRPr="00AD7BFD">
        <w:rPr>
          <w:rFonts w:ascii="Times New Roman" w:hAnsi="Times New Roman" w:cs="Times New Roman"/>
          <w:sz w:val="24"/>
          <w:szCs w:val="24"/>
          <w:lang w:val="lt-LT"/>
        </w:rPr>
        <w:t xml:space="preserve"> </w:t>
      </w:r>
      <w:r w:rsidR="00FF4FD1" w:rsidRPr="00AD7BFD">
        <w:rPr>
          <w:rFonts w:ascii="Times New Roman" w:hAnsi="Times New Roman" w:cs="Times New Roman"/>
          <w:b/>
          <w:sz w:val="24"/>
          <w:szCs w:val="24"/>
          <w:lang w:val="lt-LT"/>
        </w:rPr>
        <w:t>GARLIAVOS JONUČIŲ PROGIMNAZIJOS</w:t>
      </w:r>
    </w:p>
    <w:p w14:paraId="2CE19051" w14:textId="180547C9" w:rsidR="002D36AD" w:rsidRPr="00AD7BFD" w:rsidRDefault="00E85ED0" w:rsidP="00E63781">
      <w:pPr>
        <w:spacing w:after="0"/>
        <w:jc w:val="center"/>
        <w:outlineLvl w:val="0"/>
        <w:rPr>
          <w:rFonts w:ascii="Times New Roman" w:hAnsi="Times New Roman" w:cs="Times New Roman"/>
          <w:b/>
          <w:bCs/>
          <w:sz w:val="24"/>
          <w:szCs w:val="24"/>
          <w:lang w:val="lt-LT"/>
        </w:rPr>
      </w:pPr>
      <w:r w:rsidRPr="00AD7BFD">
        <w:rPr>
          <w:rFonts w:ascii="Times New Roman" w:hAnsi="Times New Roman" w:cs="Times New Roman"/>
          <w:b/>
          <w:bCs/>
          <w:sz w:val="24"/>
          <w:szCs w:val="24"/>
          <w:lang w:val="lt-LT"/>
        </w:rPr>
        <w:t>202</w:t>
      </w:r>
      <w:r w:rsidR="00FE7AF6" w:rsidRPr="00AD7BFD">
        <w:rPr>
          <w:rFonts w:ascii="Times New Roman" w:hAnsi="Times New Roman" w:cs="Times New Roman"/>
          <w:b/>
          <w:bCs/>
          <w:sz w:val="24"/>
          <w:szCs w:val="24"/>
          <w:lang w:val="lt-LT"/>
        </w:rPr>
        <w:t>5</w:t>
      </w:r>
      <w:r w:rsidR="002D36AD" w:rsidRPr="00AD7BFD">
        <w:rPr>
          <w:rFonts w:ascii="Times New Roman" w:hAnsi="Times New Roman" w:cs="Times New Roman"/>
          <w:b/>
          <w:bCs/>
          <w:sz w:val="24"/>
          <w:szCs w:val="24"/>
          <w:lang w:val="lt-LT"/>
        </w:rPr>
        <w:t xml:space="preserve"> METŲ </w:t>
      </w:r>
      <w:r w:rsidR="00DE6749" w:rsidRPr="00AD7BFD">
        <w:rPr>
          <w:rFonts w:ascii="Times New Roman" w:hAnsi="Times New Roman" w:cs="Times New Roman"/>
          <w:b/>
          <w:bCs/>
          <w:sz w:val="24"/>
          <w:szCs w:val="24"/>
          <w:lang w:val="lt-LT"/>
        </w:rPr>
        <w:t xml:space="preserve">VEIKLOS </w:t>
      </w:r>
      <w:r w:rsidR="002D36AD" w:rsidRPr="00AD7BFD">
        <w:rPr>
          <w:rFonts w:ascii="Times New Roman" w:hAnsi="Times New Roman" w:cs="Times New Roman"/>
          <w:b/>
          <w:bCs/>
          <w:sz w:val="24"/>
          <w:szCs w:val="24"/>
          <w:lang w:val="lt-LT"/>
        </w:rPr>
        <w:t>ATASKAIT</w:t>
      </w:r>
      <w:r w:rsidR="00DE6749" w:rsidRPr="00AD7BFD">
        <w:rPr>
          <w:rFonts w:ascii="Times New Roman" w:hAnsi="Times New Roman" w:cs="Times New Roman"/>
          <w:b/>
          <w:bCs/>
          <w:sz w:val="24"/>
          <w:szCs w:val="24"/>
          <w:lang w:val="lt-LT"/>
        </w:rPr>
        <w:t>A</w:t>
      </w:r>
    </w:p>
    <w:p w14:paraId="3C8DB723" w14:textId="77777777" w:rsidR="00E63781" w:rsidRPr="00AD7BFD" w:rsidRDefault="00E63781" w:rsidP="00E60ACF">
      <w:pPr>
        <w:spacing w:after="0"/>
        <w:outlineLvl w:val="0"/>
        <w:rPr>
          <w:rFonts w:ascii="Times New Roman" w:hAnsi="Times New Roman" w:cs="Times New Roman"/>
          <w:sz w:val="24"/>
          <w:szCs w:val="24"/>
          <w:lang w:val="lt-LT"/>
        </w:rPr>
      </w:pPr>
    </w:p>
    <w:p w14:paraId="2394D837" w14:textId="0F50AB0D" w:rsidR="002D36AD" w:rsidRPr="00AD7BFD" w:rsidRDefault="002D36AD" w:rsidP="00E63781">
      <w:pPr>
        <w:spacing w:after="0"/>
        <w:jc w:val="center"/>
        <w:rPr>
          <w:rFonts w:ascii="Times New Roman" w:hAnsi="Times New Roman" w:cs="Times New Roman"/>
          <w:b/>
          <w:sz w:val="24"/>
          <w:szCs w:val="24"/>
          <w:lang w:val="lt-LT"/>
        </w:rPr>
      </w:pPr>
      <w:r w:rsidRPr="00AD7BFD">
        <w:rPr>
          <w:rFonts w:ascii="Times New Roman" w:hAnsi="Times New Roman" w:cs="Times New Roman"/>
          <w:b/>
          <w:sz w:val="24"/>
          <w:szCs w:val="24"/>
          <w:lang w:val="lt-LT"/>
        </w:rPr>
        <w:t xml:space="preserve">VADOVO ŽODIS </w:t>
      </w:r>
    </w:p>
    <w:p w14:paraId="24BEC3B4" w14:textId="77777777" w:rsidR="00E63781" w:rsidRPr="00AD7BFD" w:rsidRDefault="00E63781" w:rsidP="00E63781">
      <w:pPr>
        <w:spacing w:after="0"/>
        <w:jc w:val="center"/>
        <w:rPr>
          <w:rFonts w:ascii="Times New Roman" w:hAnsi="Times New Roman" w:cs="Times New Roman"/>
          <w:bCs/>
          <w:sz w:val="24"/>
          <w:szCs w:val="24"/>
          <w:lang w:val="lt-LT"/>
        </w:rPr>
      </w:pPr>
    </w:p>
    <w:p w14:paraId="1FFFC86C" w14:textId="43B35EA9" w:rsidR="00FF4FD1" w:rsidRPr="00AD7BFD" w:rsidRDefault="00FF4FD1" w:rsidP="00FF4FD1">
      <w:pPr>
        <w:tabs>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 xml:space="preserve">2025 metų Garliavos Jonučių progimnazijos (toliau – progimnazija) veiklos planas sudarytas vadovaujantis progimnazijos </w:t>
      </w:r>
      <w:r w:rsidR="00895E04" w:rsidRPr="00AD7BFD">
        <w:rPr>
          <w:rFonts w:ascii="Times New Roman" w:eastAsia="Times New Roman" w:hAnsi="Times New Roman" w:cs="Times New Roman"/>
          <w:color w:val="000000"/>
          <w:sz w:val="24"/>
          <w:szCs w:val="24"/>
          <w:lang w:val="lt-LT"/>
        </w:rPr>
        <w:t xml:space="preserve">2023–2027 m. </w:t>
      </w:r>
      <w:r w:rsidRPr="00AD7BFD">
        <w:rPr>
          <w:rFonts w:ascii="Times New Roman" w:eastAsia="Times New Roman" w:hAnsi="Times New Roman" w:cs="Times New Roman"/>
          <w:color w:val="000000"/>
          <w:sz w:val="24"/>
          <w:szCs w:val="24"/>
          <w:lang w:val="lt-LT"/>
        </w:rPr>
        <w:t>strateginiu planu ir progimnazijos veiklos plačiojo įsivertinimo išvadomis.</w:t>
      </w:r>
    </w:p>
    <w:p w14:paraId="32B88A69" w14:textId="2F7C50EC" w:rsidR="00FF4FD1" w:rsidRPr="00AD7BFD" w:rsidRDefault="00FF4FD1" w:rsidP="00FF4FD1">
      <w:pPr>
        <w:tabs>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Progimnazijoje 2025 m. mokėsi 4 mokiniai, atvykę iš užsienio (3 mokiniai iš Ukrainos, 1 mokinys iš Airijos). Jiems sudarytos inovatyvios ir integralios ugdymo(</w:t>
      </w:r>
      <w:proofErr w:type="spellStart"/>
      <w:r w:rsidRPr="00AD7BFD">
        <w:rPr>
          <w:rFonts w:ascii="Times New Roman" w:eastAsia="Times New Roman" w:hAnsi="Times New Roman" w:cs="Times New Roman"/>
          <w:color w:val="000000"/>
          <w:sz w:val="24"/>
          <w:szCs w:val="24"/>
          <w:lang w:val="lt-LT"/>
        </w:rPr>
        <w:t>si</w:t>
      </w:r>
      <w:proofErr w:type="spellEnd"/>
      <w:r w:rsidRPr="00AD7BFD">
        <w:rPr>
          <w:rFonts w:ascii="Times New Roman" w:eastAsia="Times New Roman" w:hAnsi="Times New Roman" w:cs="Times New Roman"/>
          <w:color w:val="000000"/>
          <w:sz w:val="24"/>
          <w:szCs w:val="24"/>
          <w:lang w:val="lt-LT"/>
        </w:rPr>
        <w:t xml:space="preserve">) galimybės, siekiant maksimaliai padidinti jų socialinę </w:t>
      </w:r>
      <w:proofErr w:type="spellStart"/>
      <w:r w:rsidRPr="00AD7BFD">
        <w:rPr>
          <w:rFonts w:ascii="Times New Roman" w:eastAsia="Times New Roman" w:hAnsi="Times New Roman" w:cs="Times New Roman"/>
          <w:color w:val="000000"/>
          <w:sz w:val="24"/>
          <w:szCs w:val="24"/>
          <w:lang w:val="lt-LT"/>
        </w:rPr>
        <w:t>įtrauktį</w:t>
      </w:r>
      <w:proofErr w:type="spellEnd"/>
      <w:r w:rsidRPr="00AD7BFD">
        <w:rPr>
          <w:rFonts w:ascii="Times New Roman" w:eastAsia="Times New Roman" w:hAnsi="Times New Roman" w:cs="Times New Roman"/>
          <w:color w:val="000000"/>
          <w:sz w:val="24"/>
          <w:szCs w:val="24"/>
          <w:lang w:val="lt-LT"/>
        </w:rPr>
        <w:t xml:space="preserve"> ir mokymosi efektyvumą</w:t>
      </w:r>
      <w:r w:rsidR="006D1168" w:rsidRPr="00AD7BFD">
        <w:rPr>
          <w:rFonts w:ascii="Times New Roman" w:eastAsia="Times New Roman" w:hAnsi="Times New Roman" w:cs="Times New Roman"/>
          <w:color w:val="000000"/>
          <w:sz w:val="24"/>
          <w:szCs w:val="24"/>
          <w:lang w:val="lt-LT"/>
        </w:rPr>
        <w:t>, kurių dėka mokiniai ugdymo procese ir neformaliose veiklose komunikuoja lietuviškai, dalyvauja neformaliojo švietimo, bendruomeniniuose renginiuose</w:t>
      </w:r>
      <w:r w:rsidR="001524C3" w:rsidRPr="00AD7BFD">
        <w:rPr>
          <w:rFonts w:ascii="Times New Roman" w:eastAsia="Times New Roman" w:hAnsi="Times New Roman" w:cs="Times New Roman"/>
          <w:color w:val="000000"/>
          <w:sz w:val="24"/>
          <w:szCs w:val="24"/>
          <w:lang w:val="lt-LT"/>
        </w:rPr>
        <w:t>.</w:t>
      </w:r>
    </w:p>
    <w:p w14:paraId="6CA2BA4E" w14:textId="14810A77" w:rsidR="00FF4FD1" w:rsidRPr="00AD7BFD" w:rsidRDefault="00775FAA" w:rsidP="00FF4FD1">
      <w:pPr>
        <w:tabs>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 xml:space="preserve">2024–2025 </w:t>
      </w:r>
      <w:r w:rsidR="00FF4FD1" w:rsidRPr="00AD7BFD">
        <w:rPr>
          <w:rFonts w:ascii="Times New Roman" w:eastAsia="Times New Roman" w:hAnsi="Times New Roman" w:cs="Times New Roman"/>
          <w:color w:val="000000"/>
          <w:sz w:val="24"/>
          <w:szCs w:val="24"/>
          <w:lang w:val="lt-LT"/>
        </w:rPr>
        <w:t>m. m. mokėsi 56 vidutinių specialiųjų ugdymosi poreikių mokiniai ir 20 mokinių, turinčių didelių specialiųjų ugdymosi poreikių. Siekiant užtikrinti kokybišką ir palankų ugdymąsi, mokiniams pritaikytos ugdymo programos, ugdymosi aplinkos, teiktos specialistų konsultacijos, sudarytos sąlygos socializuotis.</w:t>
      </w:r>
    </w:p>
    <w:p w14:paraId="39D22C36" w14:textId="36C156F7" w:rsidR="00FF4FD1" w:rsidRPr="00AD7BFD" w:rsidRDefault="00FF4FD1" w:rsidP="00FF4FD1">
      <w:pPr>
        <w:tabs>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Mokiniai dalyvavo Kauno rajono, šalies olimpiadose (38 mokiniai yra dalykinių olimpiadų ir konkursų nugalėtojai). Kauno rajono olimpiadose 21 p</w:t>
      </w:r>
      <w:r w:rsidR="008E4737" w:rsidRPr="00AD7BFD">
        <w:rPr>
          <w:rFonts w:ascii="Times New Roman" w:eastAsia="Times New Roman" w:hAnsi="Times New Roman" w:cs="Times New Roman"/>
          <w:color w:val="000000"/>
          <w:sz w:val="24"/>
          <w:szCs w:val="24"/>
          <w:lang w:val="lt-LT"/>
        </w:rPr>
        <w:t>r</w:t>
      </w:r>
      <w:r w:rsidRPr="00AD7BFD">
        <w:rPr>
          <w:rFonts w:ascii="Times New Roman" w:eastAsia="Times New Roman" w:hAnsi="Times New Roman" w:cs="Times New Roman"/>
          <w:color w:val="000000"/>
          <w:sz w:val="24"/>
          <w:szCs w:val="24"/>
          <w:lang w:val="lt-LT"/>
        </w:rPr>
        <w:t>ogimnazijos mokinys laimėjo prizines vietas, šalies – 5 mokiniai. Lietuvos mokinių sporto ir meno šventėje „</w:t>
      </w:r>
      <w:proofErr w:type="spellStart"/>
      <w:r w:rsidRPr="00AD7BFD">
        <w:rPr>
          <w:rFonts w:ascii="Times New Roman" w:eastAsia="Times New Roman" w:hAnsi="Times New Roman" w:cs="Times New Roman"/>
          <w:color w:val="000000"/>
          <w:sz w:val="24"/>
          <w:szCs w:val="24"/>
          <w:lang w:val="lt-LT"/>
        </w:rPr>
        <w:t>Adamkiada</w:t>
      </w:r>
      <w:proofErr w:type="spellEnd"/>
      <w:r w:rsidR="005C3A03" w:rsidRPr="00AD7BFD">
        <w:rPr>
          <w:rFonts w:ascii="Times New Roman" w:eastAsia="Times New Roman" w:hAnsi="Times New Roman" w:cs="Times New Roman"/>
          <w:color w:val="000000"/>
          <w:sz w:val="24"/>
          <w:szCs w:val="24"/>
          <w:lang w:val="lt-LT"/>
        </w:rPr>
        <w:t>“</w:t>
      </w:r>
      <w:r w:rsidRPr="00AD7BFD">
        <w:rPr>
          <w:rFonts w:ascii="Times New Roman" w:eastAsia="Times New Roman" w:hAnsi="Times New Roman" w:cs="Times New Roman"/>
          <w:color w:val="000000"/>
          <w:sz w:val="24"/>
          <w:szCs w:val="24"/>
          <w:lang w:val="lt-LT"/>
        </w:rPr>
        <w:t xml:space="preserve"> laimėta I vieta. Progimnazija – Lietuvos mokyklų sporto žaidynių progimnazijų ir pagrindinių m</w:t>
      </w:r>
      <w:r w:rsidR="00775FAA" w:rsidRPr="00AD7BFD">
        <w:rPr>
          <w:rFonts w:ascii="Times New Roman" w:eastAsia="Times New Roman" w:hAnsi="Times New Roman" w:cs="Times New Roman"/>
          <w:color w:val="000000"/>
          <w:sz w:val="24"/>
          <w:szCs w:val="24"/>
          <w:lang w:val="lt-LT"/>
        </w:rPr>
        <w:t>o</w:t>
      </w:r>
      <w:r w:rsidR="003F6715" w:rsidRPr="00AD7BFD">
        <w:rPr>
          <w:rFonts w:ascii="Times New Roman" w:eastAsia="Times New Roman" w:hAnsi="Times New Roman" w:cs="Times New Roman"/>
          <w:color w:val="000000"/>
          <w:sz w:val="24"/>
          <w:szCs w:val="24"/>
          <w:lang w:val="lt-LT"/>
        </w:rPr>
        <w:t>kyklų pirmos grupės nugalėtoja.</w:t>
      </w:r>
    </w:p>
    <w:p w14:paraId="4EF6E06B" w14:textId="4A8AF062" w:rsidR="00FF4FD1" w:rsidRPr="00AD7BFD" w:rsidRDefault="00FF4FD1" w:rsidP="00FF4FD1">
      <w:pPr>
        <w:tabs>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 xml:space="preserve">Progimnazijos mokinių NMPP rezultatai </w:t>
      </w:r>
      <w:r w:rsidR="0041113E" w:rsidRPr="00AD7BFD">
        <w:rPr>
          <w:rFonts w:ascii="Times New Roman" w:eastAsia="Times New Roman" w:hAnsi="Times New Roman" w:cs="Times New Roman"/>
          <w:color w:val="000000"/>
          <w:sz w:val="24"/>
          <w:szCs w:val="24"/>
          <w:lang w:val="lt-LT"/>
        </w:rPr>
        <w:t>aukštesni</w:t>
      </w:r>
      <w:r w:rsidRPr="00AD7BFD">
        <w:rPr>
          <w:rFonts w:ascii="Times New Roman" w:eastAsia="Times New Roman" w:hAnsi="Times New Roman" w:cs="Times New Roman"/>
          <w:color w:val="000000"/>
          <w:sz w:val="24"/>
          <w:szCs w:val="24"/>
          <w:lang w:val="lt-LT"/>
        </w:rPr>
        <w:t xml:space="preserve"> nei savivaldybės vidurkis: 4 kl. mokinių skaitymo ir matematikos rezultatai viršijo aukštesnįjį savivaldybės lygį, 8 kl. matematikos NMPP viršijo savivaldybės pagrindinį lygį.</w:t>
      </w:r>
    </w:p>
    <w:p w14:paraId="700C49AD" w14:textId="77777777" w:rsidR="00FF4FD1" w:rsidRPr="00AD7BFD" w:rsidRDefault="00FF4FD1" w:rsidP="00FF4FD1">
      <w:pPr>
        <w:tabs>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 xml:space="preserve">Siekiant prioritetinių veiklos tikslų, daug dėmesio skiriama </w:t>
      </w:r>
      <w:proofErr w:type="spellStart"/>
      <w:r w:rsidRPr="00AD7BFD">
        <w:rPr>
          <w:rFonts w:ascii="Times New Roman" w:eastAsia="Times New Roman" w:hAnsi="Times New Roman" w:cs="Times New Roman"/>
          <w:color w:val="000000"/>
          <w:sz w:val="24"/>
          <w:szCs w:val="24"/>
          <w:lang w:val="lt-LT"/>
        </w:rPr>
        <w:t>patyriminiam</w:t>
      </w:r>
      <w:proofErr w:type="spellEnd"/>
      <w:r w:rsidRPr="00AD7BFD">
        <w:rPr>
          <w:rFonts w:ascii="Times New Roman" w:eastAsia="Times New Roman" w:hAnsi="Times New Roman" w:cs="Times New Roman"/>
          <w:color w:val="000000"/>
          <w:sz w:val="24"/>
          <w:szCs w:val="24"/>
          <w:lang w:val="lt-LT"/>
        </w:rPr>
        <w:t xml:space="preserve"> ir </w:t>
      </w:r>
      <w:proofErr w:type="spellStart"/>
      <w:r w:rsidRPr="00AD7BFD">
        <w:rPr>
          <w:rFonts w:ascii="Times New Roman" w:eastAsia="Times New Roman" w:hAnsi="Times New Roman" w:cs="Times New Roman"/>
          <w:color w:val="000000"/>
          <w:sz w:val="24"/>
          <w:szCs w:val="24"/>
          <w:lang w:val="lt-LT"/>
        </w:rPr>
        <w:t>įtraukiajam</w:t>
      </w:r>
      <w:proofErr w:type="spellEnd"/>
      <w:r w:rsidRPr="00AD7BFD">
        <w:rPr>
          <w:rFonts w:ascii="Times New Roman" w:eastAsia="Times New Roman" w:hAnsi="Times New Roman" w:cs="Times New Roman"/>
          <w:color w:val="000000"/>
          <w:sz w:val="24"/>
          <w:szCs w:val="24"/>
          <w:lang w:val="lt-LT"/>
        </w:rPr>
        <w:t xml:space="preserve"> ugdymui. Plėtojant ugdymo turinio integralumą, ugdymas vyko inovatyviose progimnazijos ugdymo(</w:t>
      </w:r>
      <w:proofErr w:type="spellStart"/>
      <w:r w:rsidRPr="00AD7BFD">
        <w:rPr>
          <w:rFonts w:ascii="Times New Roman" w:eastAsia="Times New Roman" w:hAnsi="Times New Roman" w:cs="Times New Roman"/>
          <w:color w:val="000000"/>
          <w:sz w:val="24"/>
          <w:szCs w:val="24"/>
          <w:lang w:val="lt-LT"/>
        </w:rPr>
        <w:t>si</w:t>
      </w:r>
      <w:proofErr w:type="spellEnd"/>
      <w:r w:rsidRPr="00AD7BFD">
        <w:rPr>
          <w:rFonts w:ascii="Times New Roman" w:eastAsia="Times New Roman" w:hAnsi="Times New Roman" w:cs="Times New Roman"/>
          <w:color w:val="000000"/>
          <w:sz w:val="24"/>
          <w:szCs w:val="24"/>
          <w:lang w:val="lt-LT"/>
        </w:rPr>
        <w:t>) aplinkose ir už jos ribų (2025 m. vyko 370 edukacinės veiklos už progimnazijos ribų).</w:t>
      </w:r>
    </w:p>
    <w:p w14:paraId="227365C4" w14:textId="77777777" w:rsidR="00FF4FD1" w:rsidRPr="00AD7BFD" w:rsidRDefault="00FF4FD1" w:rsidP="00FF4FD1">
      <w:pPr>
        <w:tabs>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 xml:space="preserve">Progimnazijoje kuriamos inovatyvios, estetiškos edukacinės erdvės, užtikrinamas tikslingas jų naudojimas mokinių ugdymo procesui organizuoti, įtraukiant progimnazijos bendruomenę. </w:t>
      </w:r>
    </w:p>
    <w:p w14:paraId="4013C3AE" w14:textId="77777777" w:rsidR="00FF4FD1" w:rsidRPr="00AD7BFD" w:rsidRDefault="00FF4FD1" w:rsidP="00FF4FD1">
      <w:pPr>
        <w:tabs>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Progimnazijoje įgyvendinami tarptautiniai projektai:</w:t>
      </w:r>
    </w:p>
    <w:p w14:paraId="5146BBE2" w14:textId="77777777" w:rsidR="00FF4FD1" w:rsidRPr="00AD7BFD" w:rsidRDefault="00FF4FD1" w:rsidP="00FF4FD1">
      <w:pPr>
        <w:tabs>
          <w:tab w:val="left" w:pos="739"/>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w:t>
      </w:r>
      <w:r w:rsidRPr="00AD7BFD">
        <w:rPr>
          <w:rFonts w:ascii="Times New Roman" w:eastAsia="Times New Roman" w:hAnsi="Times New Roman" w:cs="Times New Roman"/>
          <w:color w:val="000000"/>
          <w:sz w:val="24"/>
          <w:szCs w:val="24"/>
          <w:lang w:val="lt-LT"/>
        </w:rPr>
        <w:tab/>
        <w:t>tęstinis UNESCO projektas. Partnerių susitikimai Vokietijoje (</w:t>
      </w:r>
      <w:proofErr w:type="spellStart"/>
      <w:r w:rsidRPr="00AD7BFD">
        <w:rPr>
          <w:rFonts w:ascii="Times New Roman" w:eastAsia="Times New Roman" w:hAnsi="Times New Roman" w:cs="Times New Roman"/>
          <w:color w:val="000000"/>
          <w:sz w:val="24"/>
          <w:szCs w:val="24"/>
          <w:lang w:val="lt-LT"/>
        </w:rPr>
        <w:t>Friedrich</w:t>
      </w:r>
      <w:proofErr w:type="spellEnd"/>
      <w:r w:rsidRPr="00AD7BFD">
        <w:rPr>
          <w:rFonts w:ascii="Times New Roman" w:eastAsia="Times New Roman" w:hAnsi="Times New Roman" w:cs="Times New Roman"/>
          <w:color w:val="000000"/>
          <w:sz w:val="24"/>
          <w:szCs w:val="24"/>
          <w:lang w:val="lt-LT"/>
        </w:rPr>
        <w:t xml:space="preserve"> </w:t>
      </w:r>
      <w:proofErr w:type="spellStart"/>
      <w:r w:rsidRPr="00AD7BFD">
        <w:rPr>
          <w:rFonts w:ascii="Times New Roman" w:eastAsia="Times New Roman" w:hAnsi="Times New Roman" w:cs="Times New Roman"/>
          <w:color w:val="000000"/>
          <w:sz w:val="24"/>
          <w:szCs w:val="24"/>
          <w:lang w:val="lt-LT"/>
        </w:rPr>
        <w:t>Frobel</w:t>
      </w:r>
      <w:proofErr w:type="spellEnd"/>
      <w:r w:rsidRPr="00AD7BFD">
        <w:rPr>
          <w:rFonts w:ascii="Times New Roman" w:eastAsia="Times New Roman" w:hAnsi="Times New Roman" w:cs="Times New Roman"/>
          <w:color w:val="000000"/>
          <w:sz w:val="24"/>
          <w:szCs w:val="24"/>
          <w:lang w:val="lt-LT"/>
        </w:rPr>
        <w:t xml:space="preserve"> mokykloje </w:t>
      </w:r>
      <w:proofErr w:type="spellStart"/>
      <w:r w:rsidRPr="00AD7BFD">
        <w:rPr>
          <w:rFonts w:ascii="Times New Roman" w:eastAsia="Times New Roman" w:hAnsi="Times New Roman" w:cs="Times New Roman"/>
          <w:color w:val="000000"/>
          <w:sz w:val="24"/>
          <w:szCs w:val="24"/>
          <w:lang w:val="lt-LT"/>
        </w:rPr>
        <w:t>Viernheim</w:t>
      </w:r>
      <w:proofErr w:type="spellEnd"/>
      <w:r w:rsidRPr="00AD7BFD">
        <w:rPr>
          <w:rFonts w:ascii="Times New Roman" w:eastAsia="Times New Roman" w:hAnsi="Times New Roman" w:cs="Times New Roman"/>
          <w:color w:val="000000"/>
          <w:sz w:val="24"/>
          <w:szCs w:val="24"/>
          <w:lang w:val="lt-LT"/>
        </w:rPr>
        <w:t xml:space="preserve">), Garliavos Jonučių progimnazijoje (edukacinės veiklos su mokiniais). </w:t>
      </w:r>
    </w:p>
    <w:p w14:paraId="21A2A67E" w14:textId="77777777" w:rsidR="00FF4FD1" w:rsidRPr="00AD7BFD" w:rsidRDefault="00FF4FD1" w:rsidP="00FF4FD1">
      <w:pPr>
        <w:tabs>
          <w:tab w:val="left" w:pos="739"/>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w:t>
      </w:r>
      <w:r w:rsidRPr="00AD7BFD">
        <w:rPr>
          <w:rFonts w:ascii="Times New Roman" w:eastAsia="Times New Roman" w:hAnsi="Times New Roman" w:cs="Times New Roman"/>
          <w:color w:val="000000"/>
          <w:sz w:val="24"/>
          <w:szCs w:val="24"/>
          <w:lang w:val="lt-LT"/>
        </w:rPr>
        <w:tab/>
        <w:t>ES lėšomis finansuojamas projektas „Tūkstantmečio mokyklos I“,</w:t>
      </w:r>
    </w:p>
    <w:p w14:paraId="77D9FDFF" w14:textId="77777777" w:rsidR="00FF4FD1" w:rsidRPr="00AD7BFD" w:rsidRDefault="00FF4FD1" w:rsidP="00FF4FD1">
      <w:pPr>
        <w:tabs>
          <w:tab w:val="left" w:pos="739"/>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w:t>
      </w:r>
      <w:r w:rsidRPr="00AD7BFD">
        <w:rPr>
          <w:rFonts w:ascii="Times New Roman" w:eastAsia="Times New Roman" w:hAnsi="Times New Roman" w:cs="Times New Roman"/>
          <w:color w:val="000000"/>
          <w:sz w:val="24"/>
          <w:szCs w:val="24"/>
          <w:lang w:val="lt-LT"/>
        </w:rPr>
        <w:tab/>
      </w:r>
      <w:proofErr w:type="spellStart"/>
      <w:r w:rsidRPr="00AD7BFD">
        <w:rPr>
          <w:rFonts w:ascii="Times New Roman" w:eastAsia="Times New Roman" w:hAnsi="Times New Roman" w:cs="Times New Roman"/>
          <w:color w:val="000000"/>
          <w:sz w:val="24"/>
          <w:szCs w:val="24"/>
          <w:lang w:val="lt-LT"/>
        </w:rPr>
        <w:t>eTwinning</w:t>
      </w:r>
      <w:proofErr w:type="spellEnd"/>
      <w:r w:rsidRPr="00AD7BFD">
        <w:rPr>
          <w:rFonts w:ascii="Times New Roman" w:eastAsia="Times New Roman" w:hAnsi="Times New Roman" w:cs="Times New Roman"/>
          <w:color w:val="000000"/>
          <w:sz w:val="24"/>
          <w:szCs w:val="24"/>
          <w:lang w:val="lt-LT"/>
        </w:rPr>
        <w:t xml:space="preserve"> „</w:t>
      </w:r>
      <w:proofErr w:type="spellStart"/>
      <w:r w:rsidRPr="00AD7BFD">
        <w:rPr>
          <w:rFonts w:ascii="Times New Roman" w:eastAsia="Times New Roman" w:hAnsi="Times New Roman" w:cs="Times New Roman"/>
          <w:color w:val="000000"/>
          <w:sz w:val="24"/>
          <w:szCs w:val="24"/>
          <w:lang w:val="lt-LT"/>
        </w:rPr>
        <w:t>Let‘s</w:t>
      </w:r>
      <w:proofErr w:type="spellEnd"/>
      <w:r w:rsidRPr="00AD7BFD">
        <w:rPr>
          <w:rFonts w:ascii="Times New Roman" w:eastAsia="Times New Roman" w:hAnsi="Times New Roman" w:cs="Times New Roman"/>
          <w:color w:val="000000"/>
          <w:sz w:val="24"/>
          <w:szCs w:val="24"/>
          <w:lang w:val="lt-LT"/>
        </w:rPr>
        <w:t xml:space="preserve"> </w:t>
      </w:r>
      <w:proofErr w:type="spellStart"/>
      <w:r w:rsidRPr="00AD7BFD">
        <w:rPr>
          <w:rFonts w:ascii="Times New Roman" w:eastAsia="Times New Roman" w:hAnsi="Times New Roman" w:cs="Times New Roman"/>
          <w:color w:val="000000"/>
          <w:sz w:val="24"/>
          <w:szCs w:val="24"/>
          <w:lang w:val="lt-LT"/>
        </w:rPr>
        <w:t>share</w:t>
      </w:r>
      <w:proofErr w:type="spellEnd"/>
      <w:r w:rsidRPr="00AD7BFD">
        <w:rPr>
          <w:rFonts w:ascii="Times New Roman" w:eastAsia="Times New Roman" w:hAnsi="Times New Roman" w:cs="Times New Roman"/>
          <w:color w:val="000000"/>
          <w:sz w:val="24"/>
          <w:szCs w:val="24"/>
          <w:lang w:val="lt-LT"/>
        </w:rPr>
        <w:t xml:space="preserve"> </w:t>
      </w:r>
      <w:proofErr w:type="spellStart"/>
      <w:r w:rsidRPr="00AD7BFD">
        <w:rPr>
          <w:rFonts w:ascii="Times New Roman" w:eastAsia="Times New Roman" w:hAnsi="Times New Roman" w:cs="Times New Roman"/>
          <w:color w:val="000000"/>
          <w:sz w:val="24"/>
          <w:szCs w:val="24"/>
          <w:lang w:val="lt-LT"/>
        </w:rPr>
        <w:t>our</w:t>
      </w:r>
      <w:proofErr w:type="spellEnd"/>
      <w:r w:rsidRPr="00AD7BFD">
        <w:rPr>
          <w:rFonts w:ascii="Times New Roman" w:eastAsia="Times New Roman" w:hAnsi="Times New Roman" w:cs="Times New Roman"/>
          <w:color w:val="000000"/>
          <w:sz w:val="24"/>
          <w:szCs w:val="24"/>
          <w:lang w:val="lt-LT"/>
        </w:rPr>
        <w:t xml:space="preserve"> </w:t>
      </w:r>
      <w:proofErr w:type="spellStart"/>
      <w:r w:rsidRPr="00AD7BFD">
        <w:rPr>
          <w:rFonts w:ascii="Times New Roman" w:eastAsia="Times New Roman" w:hAnsi="Times New Roman" w:cs="Times New Roman"/>
          <w:color w:val="000000"/>
          <w:sz w:val="24"/>
          <w:szCs w:val="24"/>
          <w:lang w:val="lt-LT"/>
        </w:rPr>
        <w:t>snack</w:t>
      </w:r>
      <w:proofErr w:type="spellEnd"/>
      <w:r w:rsidRPr="00AD7BFD">
        <w:rPr>
          <w:rFonts w:ascii="Times New Roman" w:eastAsia="Times New Roman" w:hAnsi="Times New Roman" w:cs="Times New Roman"/>
          <w:color w:val="000000"/>
          <w:sz w:val="24"/>
          <w:szCs w:val="24"/>
          <w:lang w:val="lt-LT"/>
        </w:rPr>
        <w:t>“,</w:t>
      </w:r>
    </w:p>
    <w:p w14:paraId="00F211C2" w14:textId="635C4337" w:rsidR="00FF4FD1" w:rsidRPr="00AD7BFD" w:rsidRDefault="00FF4FD1" w:rsidP="00FF4FD1">
      <w:pPr>
        <w:tabs>
          <w:tab w:val="left" w:pos="739"/>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w:t>
      </w:r>
      <w:r w:rsidRPr="00AD7BFD">
        <w:rPr>
          <w:rFonts w:ascii="Times New Roman" w:eastAsia="Times New Roman" w:hAnsi="Times New Roman" w:cs="Times New Roman"/>
          <w:color w:val="000000"/>
          <w:sz w:val="24"/>
          <w:szCs w:val="24"/>
          <w:lang w:val="lt-LT"/>
        </w:rPr>
        <w:tab/>
        <w:t xml:space="preserve">progimnazijai suteiktas tarptautinis „STEM </w:t>
      </w:r>
      <w:proofErr w:type="spellStart"/>
      <w:r w:rsidRPr="00AD7BFD">
        <w:rPr>
          <w:rFonts w:ascii="Times New Roman" w:eastAsia="Times New Roman" w:hAnsi="Times New Roman" w:cs="Times New Roman"/>
          <w:color w:val="000000"/>
          <w:sz w:val="24"/>
          <w:szCs w:val="24"/>
          <w:lang w:val="lt-LT"/>
        </w:rPr>
        <w:t>School</w:t>
      </w:r>
      <w:proofErr w:type="spellEnd"/>
      <w:r w:rsidRPr="00AD7BFD">
        <w:rPr>
          <w:rFonts w:ascii="Times New Roman" w:eastAsia="Times New Roman" w:hAnsi="Times New Roman" w:cs="Times New Roman"/>
          <w:color w:val="000000"/>
          <w:sz w:val="24"/>
          <w:szCs w:val="24"/>
          <w:lang w:val="lt-LT"/>
        </w:rPr>
        <w:t xml:space="preserve"> </w:t>
      </w:r>
      <w:proofErr w:type="spellStart"/>
      <w:r w:rsidRPr="00AD7BFD">
        <w:rPr>
          <w:rFonts w:ascii="Times New Roman" w:eastAsia="Times New Roman" w:hAnsi="Times New Roman" w:cs="Times New Roman"/>
          <w:color w:val="000000"/>
          <w:sz w:val="24"/>
          <w:szCs w:val="24"/>
          <w:lang w:val="lt-LT"/>
        </w:rPr>
        <w:t>Label</w:t>
      </w:r>
      <w:proofErr w:type="spellEnd"/>
      <w:r w:rsidRPr="00AD7BFD">
        <w:rPr>
          <w:rFonts w:ascii="Times New Roman" w:eastAsia="Times New Roman" w:hAnsi="Times New Roman" w:cs="Times New Roman"/>
          <w:color w:val="000000"/>
          <w:sz w:val="24"/>
          <w:szCs w:val="24"/>
          <w:lang w:val="lt-LT"/>
        </w:rPr>
        <w:t>“ ženklelis.</w:t>
      </w:r>
    </w:p>
    <w:p w14:paraId="619FE52A" w14:textId="77777777" w:rsidR="00FF4FD1" w:rsidRPr="00AD7BFD" w:rsidRDefault="00FF4FD1" w:rsidP="00FF4FD1">
      <w:pPr>
        <w:tabs>
          <w:tab w:val="left" w:pos="739"/>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Progimnazijos projektai, kuriuos finansuoja Kauno rajono savivaldybė:</w:t>
      </w:r>
    </w:p>
    <w:p w14:paraId="4E27641C" w14:textId="77777777" w:rsidR="00FF4FD1" w:rsidRPr="00AD7BFD" w:rsidRDefault="00FF4FD1" w:rsidP="00FF4FD1">
      <w:pPr>
        <w:tabs>
          <w:tab w:val="left" w:pos="739"/>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w:t>
      </w:r>
      <w:r w:rsidRPr="00AD7BFD">
        <w:rPr>
          <w:rFonts w:ascii="Times New Roman" w:eastAsia="Times New Roman" w:hAnsi="Times New Roman" w:cs="Times New Roman"/>
          <w:color w:val="000000"/>
          <w:sz w:val="24"/>
          <w:szCs w:val="24"/>
          <w:lang w:val="lt-LT"/>
        </w:rPr>
        <w:tab/>
        <w:t>vaikų ir jaunimo socializacijos ir psichoaktyvių medžiagų vartojimo prevencijos programos projektai: „Sėk žodžius tauriausius“, „Mane augina pasaka“, „Aktyvus, veiklus ir sveikas“, „Augu atsakingesnis – 2025“.</w:t>
      </w:r>
    </w:p>
    <w:p w14:paraId="58386208" w14:textId="77777777" w:rsidR="00FF4FD1" w:rsidRPr="00AD7BFD" w:rsidRDefault="00FF4FD1" w:rsidP="00FF4FD1">
      <w:pPr>
        <w:tabs>
          <w:tab w:val="left" w:pos="739"/>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w:t>
      </w:r>
      <w:r w:rsidRPr="00AD7BFD">
        <w:rPr>
          <w:rFonts w:ascii="Times New Roman" w:eastAsia="Times New Roman" w:hAnsi="Times New Roman" w:cs="Times New Roman"/>
          <w:color w:val="000000"/>
          <w:sz w:val="24"/>
          <w:szCs w:val="24"/>
          <w:lang w:val="lt-LT"/>
        </w:rPr>
        <w:tab/>
        <w:t>vaikų stovyklų ir kitų neformaliojo švietimo veiklų programos projektas „Atostogauk aktyviai – 2025“.</w:t>
      </w:r>
    </w:p>
    <w:p w14:paraId="0615C146" w14:textId="1324DAD0" w:rsidR="00FF4FD1" w:rsidRPr="00AD7BFD" w:rsidRDefault="00FF4FD1" w:rsidP="00FF4FD1">
      <w:pPr>
        <w:tabs>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lastRenderedPageBreak/>
        <w:t>•</w:t>
      </w:r>
      <w:r w:rsidRPr="00AD7BFD">
        <w:rPr>
          <w:rFonts w:ascii="Times New Roman" w:eastAsia="Times New Roman" w:hAnsi="Times New Roman" w:cs="Times New Roman"/>
          <w:color w:val="000000"/>
          <w:sz w:val="24"/>
          <w:szCs w:val="24"/>
          <w:lang w:val="lt-LT"/>
        </w:rPr>
        <w:tab/>
        <w:t>aktyvus tėvų įsitraukimas į bendruomenines (organizuota 20 bendruomeninių renginių) ir ugdomąsias veiklas (tėvai vedė 29 edukacines veiklas progimnazijos mokiniams).</w:t>
      </w:r>
    </w:p>
    <w:p w14:paraId="0BA45148" w14:textId="77777777" w:rsidR="00FF4FD1" w:rsidRPr="00AD7BFD" w:rsidRDefault="00FF4FD1" w:rsidP="00FF4FD1">
      <w:pPr>
        <w:tabs>
          <w:tab w:val="left" w:pos="881"/>
          <w:tab w:val="left" w:pos="1134"/>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val="lt-LT"/>
        </w:rPr>
      </w:pPr>
      <w:r w:rsidRPr="00AD7BFD">
        <w:rPr>
          <w:rFonts w:ascii="Times New Roman" w:eastAsia="Times New Roman" w:hAnsi="Times New Roman" w:cs="Times New Roman"/>
          <w:color w:val="000000"/>
          <w:sz w:val="24"/>
          <w:szCs w:val="24"/>
          <w:lang w:val="lt-LT"/>
        </w:rPr>
        <w:t>Neformalaus švietimo veiklose 2025 m. dalyvavo 88 proc. progimnazijos mokinių.</w:t>
      </w:r>
    </w:p>
    <w:p w14:paraId="0B854502" w14:textId="39CEE922" w:rsidR="00222145" w:rsidRPr="00AD7BFD" w:rsidRDefault="00FF4FD1" w:rsidP="00FF4FD1">
      <w:pPr>
        <w:tabs>
          <w:tab w:val="left" w:pos="881"/>
          <w:tab w:val="left" w:pos="1134"/>
        </w:tabs>
        <w:spacing w:after="0"/>
        <w:ind w:firstLine="851"/>
        <w:jc w:val="both"/>
        <w:rPr>
          <w:rFonts w:ascii="Times New Roman" w:hAnsi="Times New Roman" w:cs="Times New Roman"/>
          <w:bCs/>
          <w:sz w:val="24"/>
          <w:szCs w:val="24"/>
          <w:lang w:val="lt-LT"/>
        </w:rPr>
      </w:pPr>
      <w:r w:rsidRPr="00AD7BFD">
        <w:rPr>
          <w:rFonts w:ascii="Times New Roman" w:eastAsia="Times New Roman" w:hAnsi="Times New Roman" w:cs="Times New Roman"/>
          <w:color w:val="000000"/>
          <w:sz w:val="24"/>
          <w:szCs w:val="24"/>
          <w:lang w:val="lt-LT"/>
        </w:rPr>
        <w:t>Progimnazija – studentų pedagoginės, psichologinės ir švietimo pagalbos studijų praktikos atlikimo vieta. Lietuvos sveikatos mokslų, Kauno technologijos, Vytauto Didžiojo, Lietuvos sporto, Vilniaus universitetų studentai atliko pedagoginę praktiką progimnazijoje, mokslininkams sudarytos galimybės atlikti įvairius tyrimus. Progimnazija aktyviai bendradarbiauja su socialiniais partneriais (Kauno rajono visuomenės sveikatos biuru, Kauno rajono švietimo centru, Garliavos sporto ir sveikatingumo kompleksu, Kauno rajono savivaldybės viešąja biblioteka).</w:t>
      </w:r>
      <w:r w:rsidR="00F62724" w:rsidRPr="00AD7BFD">
        <w:rPr>
          <w:rFonts w:ascii="Times New Roman" w:hAnsi="Times New Roman" w:cs="Times New Roman"/>
          <w:bCs/>
          <w:sz w:val="24"/>
          <w:szCs w:val="24"/>
          <w:lang w:val="lt-LT"/>
        </w:rPr>
        <w:t xml:space="preserve"> </w:t>
      </w:r>
    </w:p>
    <w:p w14:paraId="7DC88B14" w14:textId="77777777" w:rsidR="00FF4FD1" w:rsidRPr="00AD7BFD" w:rsidRDefault="00FF4FD1" w:rsidP="00267F76">
      <w:pPr>
        <w:spacing w:after="0"/>
        <w:jc w:val="center"/>
        <w:rPr>
          <w:rFonts w:ascii="Times New Roman" w:eastAsia="SimSun" w:hAnsi="Times New Roman" w:cs="Times New Roman"/>
          <w:b/>
          <w:sz w:val="24"/>
          <w:szCs w:val="24"/>
          <w:lang w:val="lt-LT" w:eastAsia="zh-CN"/>
        </w:rPr>
      </w:pPr>
    </w:p>
    <w:p w14:paraId="1281976B" w14:textId="049907B0" w:rsidR="00267F76" w:rsidRPr="00AD7BFD" w:rsidRDefault="002668EC" w:rsidP="00267F76">
      <w:pPr>
        <w:spacing w:after="0"/>
        <w:jc w:val="center"/>
        <w:rPr>
          <w:rFonts w:ascii="Times New Roman" w:hAnsi="Times New Roman" w:cs="Times New Roman"/>
          <w:sz w:val="24"/>
          <w:szCs w:val="24"/>
          <w:lang w:val="lt-LT"/>
        </w:rPr>
      </w:pPr>
      <w:r w:rsidRPr="00AD7BFD">
        <w:rPr>
          <w:rFonts w:ascii="Times New Roman" w:eastAsia="SimSun" w:hAnsi="Times New Roman" w:cs="Times New Roman"/>
          <w:b/>
          <w:sz w:val="24"/>
          <w:szCs w:val="24"/>
          <w:lang w:val="lt-LT" w:eastAsia="zh-CN"/>
        </w:rPr>
        <w:t xml:space="preserve">MOKYKLOS METINIO </w:t>
      </w:r>
      <w:r w:rsidR="00267F76" w:rsidRPr="00AD7BFD">
        <w:rPr>
          <w:rFonts w:ascii="Times New Roman" w:eastAsia="SimSun" w:hAnsi="Times New Roman" w:cs="Times New Roman"/>
          <w:b/>
          <w:sz w:val="24"/>
          <w:szCs w:val="24"/>
          <w:lang w:val="lt-LT" w:eastAsia="zh-CN"/>
        </w:rPr>
        <w:t xml:space="preserve">VEIKLOS </w:t>
      </w:r>
      <w:r w:rsidRPr="00AD7BFD">
        <w:rPr>
          <w:rFonts w:ascii="Times New Roman" w:eastAsia="SimSun" w:hAnsi="Times New Roman" w:cs="Times New Roman"/>
          <w:b/>
          <w:sz w:val="24"/>
          <w:szCs w:val="24"/>
          <w:lang w:val="lt-LT" w:eastAsia="zh-CN"/>
        </w:rPr>
        <w:t>PLANO ĮGYVENDINIMO ANALIZĖ</w:t>
      </w:r>
    </w:p>
    <w:p w14:paraId="2CDEED68" w14:textId="7410F4C4" w:rsidR="00222145" w:rsidRPr="00AD7BFD" w:rsidRDefault="002E4EEE" w:rsidP="00222145">
      <w:pPr>
        <w:spacing w:after="0"/>
        <w:jc w:val="center"/>
        <w:rPr>
          <w:rFonts w:ascii="Times New Roman" w:hAnsi="Times New Roman" w:cs="Times New Roman"/>
          <w:sz w:val="24"/>
          <w:szCs w:val="24"/>
          <w:lang w:val="lt-LT"/>
        </w:rPr>
      </w:pPr>
      <w:r w:rsidRPr="00AD7BFD">
        <w:rPr>
          <w:rFonts w:ascii="Times New Roman" w:hAnsi="Times New Roman" w:cs="Times New Roman"/>
          <w:sz w:val="24"/>
          <w:szCs w:val="24"/>
          <w:lang w:val="lt-LT"/>
        </w:rPr>
        <w:t xml:space="preserve"> </w:t>
      </w:r>
    </w:p>
    <w:p w14:paraId="3ACE9626" w14:textId="0B0DE59C" w:rsidR="00A82B42" w:rsidRPr="00AD7BFD" w:rsidRDefault="00A82B42" w:rsidP="00A82B42">
      <w:pPr>
        <w:spacing w:after="0"/>
        <w:ind w:firstLine="709"/>
        <w:jc w:val="both"/>
        <w:rPr>
          <w:rFonts w:ascii="Times New Roman" w:eastAsia="Calibri" w:hAnsi="Times New Roman" w:cs="Times New Roman"/>
          <w:i/>
          <w:iCs/>
          <w:color w:val="FF0000"/>
          <w:sz w:val="24"/>
          <w:szCs w:val="24"/>
          <w:lang w:val="lt-LT"/>
        </w:rPr>
      </w:pPr>
      <w:r w:rsidRPr="00AD7BFD">
        <w:rPr>
          <w:rFonts w:ascii="Times New Roman" w:eastAsia="Calibri" w:hAnsi="Times New Roman" w:cs="Times New Roman"/>
          <w:i/>
          <w:iCs/>
          <w:sz w:val="24"/>
          <w:szCs w:val="24"/>
          <w:lang w:val="lt-LT"/>
        </w:rPr>
        <w:t xml:space="preserve">Nurodomi praėjusių metų veiklos plano tikslai ir uždaviniai, svarbiausi su veiklos tikslų įgyvendinimu susiję atlikti darbai, pasiekti rezultatai, </w:t>
      </w:r>
      <w:r w:rsidR="001B10A5" w:rsidRPr="00AD7BFD">
        <w:rPr>
          <w:rFonts w:ascii="Times New Roman" w:eastAsia="Calibri" w:hAnsi="Times New Roman" w:cs="Times New Roman"/>
          <w:i/>
          <w:iCs/>
          <w:sz w:val="24"/>
          <w:szCs w:val="24"/>
          <w:lang w:val="lt-LT"/>
        </w:rPr>
        <w:t>akcentuojant kiekybinių ir kokybinių</w:t>
      </w:r>
      <w:r w:rsidR="00710E89" w:rsidRPr="00AD7BFD">
        <w:rPr>
          <w:rFonts w:ascii="Times New Roman" w:eastAsia="Calibri" w:hAnsi="Times New Roman" w:cs="Times New Roman"/>
          <w:i/>
          <w:iCs/>
          <w:sz w:val="24"/>
          <w:szCs w:val="24"/>
          <w:lang w:val="lt-LT"/>
        </w:rPr>
        <w:t xml:space="preserve"> rodiklių veiklos rezultatų</w:t>
      </w:r>
      <w:r w:rsidR="00CA600A" w:rsidRPr="00AD7BFD">
        <w:rPr>
          <w:rFonts w:ascii="Times New Roman" w:eastAsia="Calibri" w:hAnsi="Times New Roman" w:cs="Times New Roman"/>
          <w:i/>
          <w:iCs/>
          <w:sz w:val="24"/>
          <w:szCs w:val="24"/>
          <w:lang w:val="lt-LT"/>
        </w:rPr>
        <w:t xml:space="preserve"> pridėtinę vertę mokyklai.</w:t>
      </w:r>
      <w:r w:rsidRPr="00AD7BFD">
        <w:rPr>
          <w:rFonts w:ascii="Times New Roman" w:eastAsia="Calibri" w:hAnsi="Times New Roman" w:cs="Times New Roman"/>
          <w:i/>
          <w:iCs/>
          <w:sz w:val="24"/>
          <w:szCs w:val="24"/>
          <w:lang w:val="lt-LT"/>
        </w:rPr>
        <w:t xml:space="preserve"> </w:t>
      </w:r>
    </w:p>
    <w:p w14:paraId="674A3273" w14:textId="77777777" w:rsidR="002E4EEE" w:rsidRPr="00AD7BFD" w:rsidRDefault="002E4EEE" w:rsidP="002E4EEE">
      <w:pPr>
        <w:spacing w:after="0"/>
        <w:rPr>
          <w:rFonts w:ascii="Times New Roman" w:hAnsi="Times New Roman" w:cs="Times New Roman"/>
          <w:b/>
          <w:sz w:val="24"/>
          <w:szCs w:val="24"/>
          <w:highlight w:val="yellow"/>
          <w:lang w:val="lt-LT"/>
        </w:rPr>
      </w:pPr>
    </w:p>
    <w:tbl>
      <w:tblPr>
        <w:tblStyle w:val="Lentelstinklelis"/>
        <w:tblW w:w="0" w:type="auto"/>
        <w:tblLook w:val="04A0" w:firstRow="1" w:lastRow="0" w:firstColumn="1" w:lastColumn="0" w:noHBand="0" w:noVBand="1"/>
      </w:tblPr>
      <w:tblGrid>
        <w:gridCol w:w="2663"/>
        <w:gridCol w:w="6732"/>
      </w:tblGrid>
      <w:tr w:rsidR="00FF4FD1" w:rsidRPr="00AD7BFD" w14:paraId="7209B3DC" w14:textId="77777777" w:rsidTr="00E13925">
        <w:tc>
          <w:tcPr>
            <w:tcW w:w="268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6D2FC1" w14:textId="77777777" w:rsidR="00FF4FD1" w:rsidRPr="00AD7BFD" w:rsidRDefault="00FF4FD1" w:rsidP="00FF4FD1">
            <w:pPr>
              <w:rPr>
                <w:rFonts w:ascii="Times New Roman" w:hAnsi="Times New Roman"/>
                <w:sz w:val="24"/>
                <w:szCs w:val="24"/>
              </w:rPr>
            </w:pPr>
            <w:r w:rsidRPr="00AD7BFD">
              <w:rPr>
                <w:rFonts w:ascii="Times New Roman" w:hAnsi="Times New Roman"/>
                <w:sz w:val="24"/>
                <w:szCs w:val="24"/>
              </w:rPr>
              <w:t>Tikslai, uždaviniai</w:t>
            </w:r>
          </w:p>
        </w:tc>
        <w:tc>
          <w:tcPr>
            <w:tcW w:w="69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FCDB79C" w14:textId="77777777" w:rsidR="00FF4FD1" w:rsidRPr="00AD7BFD" w:rsidRDefault="00FF4FD1" w:rsidP="00FF4FD1">
            <w:pPr>
              <w:rPr>
                <w:rFonts w:ascii="Times New Roman" w:hAnsi="Times New Roman"/>
                <w:sz w:val="24"/>
                <w:szCs w:val="24"/>
              </w:rPr>
            </w:pPr>
            <w:r w:rsidRPr="00AD7BFD">
              <w:rPr>
                <w:rFonts w:ascii="Times New Roman" w:hAnsi="Times New Roman"/>
                <w:sz w:val="24"/>
                <w:szCs w:val="24"/>
              </w:rPr>
              <w:t>Atlikti darbai, veiklos rezultatų kiekybiniai ir kokybiniai rodikliai</w:t>
            </w:r>
          </w:p>
        </w:tc>
      </w:tr>
      <w:tr w:rsidR="00FF4FD1" w:rsidRPr="00AD7BFD" w14:paraId="1C963AC6" w14:textId="77777777" w:rsidTr="00E13925">
        <w:tc>
          <w:tcPr>
            <w:tcW w:w="9606" w:type="dxa"/>
            <w:gridSpan w:val="2"/>
            <w:tcBorders>
              <w:top w:val="single" w:sz="4" w:space="0" w:color="auto"/>
              <w:left w:val="single" w:sz="4" w:space="0" w:color="auto"/>
              <w:bottom w:val="single" w:sz="4" w:space="0" w:color="auto"/>
              <w:right w:val="single" w:sz="4" w:space="0" w:color="auto"/>
            </w:tcBorders>
          </w:tcPr>
          <w:p w14:paraId="0C25AE23" w14:textId="47ED02CF" w:rsidR="00FF4FD1" w:rsidRPr="00AD7BFD" w:rsidRDefault="00FF4FD1" w:rsidP="00FF4FD1">
            <w:pPr>
              <w:keepNext/>
              <w:keepLines/>
              <w:outlineLvl w:val="1"/>
              <w:rPr>
                <w:rFonts w:ascii="Times New Roman" w:hAnsi="Times New Roman"/>
                <w:b/>
                <w:bCs/>
                <w:color w:val="4F81BD"/>
                <w:sz w:val="24"/>
                <w:szCs w:val="24"/>
              </w:rPr>
            </w:pPr>
            <w:r w:rsidRPr="00AD7BFD">
              <w:rPr>
                <w:rFonts w:ascii="Times New Roman" w:hAnsi="Times New Roman"/>
                <w:b/>
                <w:bCs/>
                <w:color w:val="000000"/>
                <w:sz w:val="24"/>
                <w:szCs w:val="24"/>
              </w:rPr>
              <w:t>1.Tikslas</w:t>
            </w:r>
            <w:r w:rsidR="00B730FC" w:rsidRPr="00AD7BFD">
              <w:rPr>
                <w:rFonts w:ascii="Times New Roman" w:hAnsi="Times New Roman"/>
                <w:b/>
                <w:bCs/>
                <w:color w:val="000000"/>
                <w:sz w:val="24"/>
                <w:szCs w:val="24"/>
              </w:rPr>
              <w:t>.</w:t>
            </w:r>
            <w:r w:rsidRPr="00AD7BFD">
              <w:rPr>
                <w:rFonts w:ascii="Times New Roman" w:hAnsi="Times New Roman"/>
                <w:b/>
                <w:bCs/>
                <w:color w:val="000000"/>
                <w:sz w:val="24"/>
                <w:szCs w:val="24"/>
              </w:rPr>
              <w:t xml:space="preserve"> Sukurti sąlygas kiekvienam mokiniui siekti aukštesnių ugdymo(</w:t>
            </w:r>
            <w:proofErr w:type="spellStart"/>
            <w:r w:rsidRPr="00AD7BFD">
              <w:rPr>
                <w:rFonts w:ascii="Times New Roman" w:hAnsi="Times New Roman"/>
                <w:b/>
                <w:bCs/>
                <w:color w:val="000000"/>
                <w:sz w:val="24"/>
                <w:szCs w:val="24"/>
              </w:rPr>
              <w:t>si</w:t>
            </w:r>
            <w:proofErr w:type="spellEnd"/>
            <w:r w:rsidRPr="00AD7BFD">
              <w:rPr>
                <w:rFonts w:ascii="Times New Roman" w:hAnsi="Times New Roman"/>
                <w:b/>
                <w:bCs/>
                <w:color w:val="000000"/>
                <w:sz w:val="24"/>
                <w:szCs w:val="24"/>
              </w:rPr>
              <w:t>) rezultatų.</w:t>
            </w:r>
            <w:r w:rsidRPr="00AD7BFD">
              <w:rPr>
                <w:rFonts w:ascii="Times New Roman" w:hAnsi="Times New Roman"/>
                <w:b/>
                <w:bCs/>
                <w:color w:val="4F81BD"/>
                <w:sz w:val="24"/>
                <w:szCs w:val="24"/>
              </w:rPr>
              <w:t xml:space="preserve"> </w:t>
            </w:r>
          </w:p>
        </w:tc>
      </w:tr>
      <w:tr w:rsidR="00FF4FD1" w:rsidRPr="00AD7BFD" w14:paraId="20B3EB57" w14:textId="77777777" w:rsidTr="00E13925">
        <w:tc>
          <w:tcPr>
            <w:tcW w:w="2689" w:type="dxa"/>
            <w:tcBorders>
              <w:top w:val="single" w:sz="4" w:space="0" w:color="auto"/>
              <w:left w:val="single" w:sz="4" w:space="0" w:color="auto"/>
              <w:bottom w:val="single" w:sz="4" w:space="0" w:color="auto"/>
              <w:right w:val="single" w:sz="4" w:space="0" w:color="auto"/>
            </w:tcBorders>
          </w:tcPr>
          <w:p w14:paraId="4A599166" w14:textId="77777777" w:rsidR="00FF4FD1" w:rsidRPr="00AD7BFD" w:rsidRDefault="00FF4FD1" w:rsidP="00FF4FD1">
            <w:pPr>
              <w:numPr>
                <w:ilvl w:val="1"/>
                <w:numId w:val="12"/>
              </w:numPr>
              <w:tabs>
                <w:tab w:val="left" w:pos="315"/>
                <w:tab w:val="left" w:pos="447"/>
              </w:tabs>
              <w:ind w:left="22" w:hanging="22"/>
              <w:contextualSpacing/>
              <w:rPr>
                <w:rFonts w:ascii="Times New Roman" w:eastAsia="Calibri" w:hAnsi="Times New Roman"/>
                <w:sz w:val="24"/>
                <w:szCs w:val="24"/>
              </w:rPr>
            </w:pPr>
            <w:r w:rsidRPr="00AD7BFD">
              <w:rPr>
                <w:rFonts w:ascii="Times New Roman" w:eastAsia="Calibri" w:hAnsi="Times New Roman"/>
                <w:sz w:val="24"/>
                <w:szCs w:val="24"/>
              </w:rPr>
              <w:t xml:space="preserve">Plėtoti </w:t>
            </w:r>
            <w:proofErr w:type="spellStart"/>
            <w:r w:rsidRPr="00AD7BFD">
              <w:rPr>
                <w:rFonts w:ascii="Times New Roman" w:eastAsia="Calibri" w:hAnsi="Times New Roman"/>
                <w:sz w:val="24"/>
                <w:szCs w:val="24"/>
              </w:rPr>
              <w:t>savivaldaus</w:t>
            </w:r>
            <w:proofErr w:type="spellEnd"/>
            <w:r w:rsidRPr="00AD7BFD">
              <w:rPr>
                <w:rFonts w:ascii="Times New Roman" w:eastAsia="Calibri" w:hAnsi="Times New Roman"/>
                <w:sz w:val="24"/>
                <w:szCs w:val="24"/>
              </w:rPr>
              <w:t xml:space="preserve"> mokymosi kultūrą, stiprinant STEAM </w:t>
            </w:r>
            <w:proofErr w:type="spellStart"/>
            <w:r w:rsidRPr="00AD7BFD">
              <w:rPr>
                <w:rFonts w:ascii="Times New Roman" w:eastAsia="Calibri" w:hAnsi="Times New Roman"/>
                <w:sz w:val="24"/>
                <w:szCs w:val="24"/>
              </w:rPr>
              <w:t>patyriminio</w:t>
            </w:r>
            <w:proofErr w:type="spellEnd"/>
            <w:r w:rsidRPr="00AD7BFD">
              <w:rPr>
                <w:rFonts w:ascii="Times New Roman" w:eastAsia="Calibri" w:hAnsi="Times New Roman"/>
                <w:sz w:val="24"/>
                <w:szCs w:val="24"/>
              </w:rPr>
              <w:t xml:space="preserve"> ugdymo(</w:t>
            </w:r>
            <w:proofErr w:type="spellStart"/>
            <w:r w:rsidRPr="00AD7BFD">
              <w:rPr>
                <w:rFonts w:ascii="Times New Roman" w:eastAsia="Calibri" w:hAnsi="Times New Roman"/>
                <w:sz w:val="24"/>
                <w:szCs w:val="24"/>
              </w:rPr>
              <w:t>si</w:t>
            </w:r>
            <w:proofErr w:type="spellEnd"/>
            <w:r w:rsidRPr="00AD7BFD">
              <w:rPr>
                <w:rFonts w:ascii="Times New Roman" w:eastAsia="Calibri" w:hAnsi="Times New Roman"/>
                <w:sz w:val="24"/>
                <w:szCs w:val="24"/>
              </w:rPr>
              <w:t>) veiklas.</w:t>
            </w:r>
          </w:p>
          <w:p w14:paraId="692BDD3B" w14:textId="77777777" w:rsidR="00FF4FD1" w:rsidRPr="00AD7BFD" w:rsidRDefault="00FF4FD1" w:rsidP="00FF4FD1">
            <w:pPr>
              <w:tabs>
                <w:tab w:val="left" w:pos="315"/>
                <w:tab w:val="left" w:pos="447"/>
              </w:tabs>
              <w:ind w:left="22"/>
              <w:contextualSpacing/>
              <w:rPr>
                <w:rFonts w:ascii="Times New Roman" w:eastAsia="Calibri" w:hAnsi="Times New Roman"/>
                <w:sz w:val="24"/>
                <w:szCs w:val="24"/>
              </w:rPr>
            </w:pPr>
          </w:p>
          <w:p w14:paraId="52D2FED8" w14:textId="1059A9D5" w:rsidR="00FF4FD1" w:rsidRPr="00AD7BFD" w:rsidRDefault="00FF4FD1" w:rsidP="00FF4FD1">
            <w:pPr>
              <w:rPr>
                <w:rFonts w:ascii="Times New Roman" w:eastAsia="Calibri" w:hAnsi="Times New Roman"/>
                <w:sz w:val="24"/>
                <w:szCs w:val="24"/>
              </w:rPr>
            </w:pPr>
          </w:p>
          <w:p w14:paraId="03877937" w14:textId="77777777" w:rsidR="00FF4FD1" w:rsidRPr="00AD7BFD" w:rsidRDefault="00FF4FD1" w:rsidP="00FF4FD1">
            <w:pPr>
              <w:rPr>
                <w:rFonts w:ascii="Times New Roman" w:hAnsi="Times New Roman"/>
                <w:bCs/>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14:paraId="7F41F729" w14:textId="44B9CE99" w:rsidR="00FF4FD1" w:rsidRPr="00AD7BFD" w:rsidRDefault="00FF4FD1" w:rsidP="00581B66">
            <w:pPr>
              <w:pStyle w:val="prastasiniatinklio"/>
              <w:spacing w:before="0" w:beforeAutospacing="0" w:after="0" w:afterAutospacing="0"/>
              <w:jc w:val="both"/>
            </w:pPr>
            <w:r w:rsidRPr="00AD7BFD">
              <w:t xml:space="preserve">Užtikrintas nuoseklus STEAM ugdymo įgyvendinimas: sudarytas integruotų pamokų tvarkaraštis ir suderinti 1–4 klasių teminiai planai, leidžiantys </w:t>
            </w:r>
            <w:r w:rsidR="00581B66" w:rsidRPr="00AD7BFD">
              <w:t xml:space="preserve">visoms 1–4 klasėms po 1 kartą per savaitę </w:t>
            </w:r>
            <w:r w:rsidRPr="00AD7BFD">
              <w:t xml:space="preserve">naudotis gamtos mokslų laboratorija ir taikyti </w:t>
            </w:r>
            <w:proofErr w:type="spellStart"/>
            <w:r w:rsidRPr="00AD7BFD">
              <w:t>patyriminį</w:t>
            </w:r>
            <w:proofErr w:type="spellEnd"/>
            <w:r w:rsidRPr="00AD7BFD">
              <w:t xml:space="preserve"> mokymąsi. Įgyvendint</w:t>
            </w:r>
            <w:r w:rsidR="00581B66" w:rsidRPr="00AD7BFD">
              <w:t xml:space="preserve">a po 3 ilgalaikius </w:t>
            </w:r>
            <w:r w:rsidRPr="00AD7BFD">
              <w:t xml:space="preserve">STEAM </w:t>
            </w:r>
            <w:r w:rsidR="00581B66" w:rsidRPr="00AD7BFD">
              <w:t xml:space="preserve">projektus visose </w:t>
            </w:r>
            <w:r w:rsidRPr="00AD7BFD">
              <w:t xml:space="preserve">1–3 klasėse, į veiklas įsitraukė ne mažiau kaip 95 proc. mokinių. Bendradarbiaujant su socialiniais partneriais ir įgyvendinant „Tūkstantmečio mokyklų“ projektą organizuota 500 integruotų STEAM pamokų (24 – Alytaus ir Marijampolės STEAM centruose, 112 – Kauno tvirtovės VII forte ir progimnazijoje su </w:t>
            </w:r>
            <w:proofErr w:type="spellStart"/>
            <w:r w:rsidRPr="00AD7BFD">
              <w:t>edukatoriais</w:t>
            </w:r>
            <w:proofErr w:type="spellEnd"/>
            <w:r w:rsidRPr="00AD7BFD">
              <w:t>, 364 – progimnazijos mokytojų). Dėl kryptingo ugdymo 5–6 klasių gamtos mokslų metiniai įvertinimai pagerėjo 2 proc.</w:t>
            </w:r>
          </w:p>
        </w:tc>
      </w:tr>
      <w:tr w:rsidR="00FF4FD1" w:rsidRPr="00AD7BFD" w14:paraId="58FED37C" w14:textId="77777777" w:rsidTr="00E13925">
        <w:tc>
          <w:tcPr>
            <w:tcW w:w="2689" w:type="dxa"/>
            <w:tcBorders>
              <w:top w:val="single" w:sz="4" w:space="0" w:color="auto"/>
              <w:left w:val="single" w:sz="4" w:space="0" w:color="auto"/>
              <w:bottom w:val="single" w:sz="4" w:space="0" w:color="auto"/>
              <w:right w:val="single" w:sz="4" w:space="0" w:color="auto"/>
            </w:tcBorders>
          </w:tcPr>
          <w:p w14:paraId="31581D6E" w14:textId="3F0868FA" w:rsidR="00FF4FD1" w:rsidRPr="00AD7BFD" w:rsidRDefault="00FF4FD1" w:rsidP="00FF4FD1">
            <w:pPr>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 xml:space="preserve">1.2. Plėtoti </w:t>
            </w:r>
            <w:proofErr w:type="spellStart"/>
            <w:r w:rsidRPr="00AD7BFD">
              <w:rPr>
                <w:rFonts w:ascii="Times New Roman" w:eastAsia="Calibri" w:hAnsi="Times New Roman"/>
                <w:color w:val="0D0D0D" w:themeColor="text1" w:themeTint="F2"/>
                <w:sz w:val="24"/>
                <w:szCs w:val="24"/>
              </w:rPr>
              <w:t>tarpdalykin</w:t>
            </w:r>
            <w:r w:rsidR="00AD7BFD" w:rsidRPr="00AD7BFD">
              <w:rPr>
                <w:rFonts w:ascii="Times New Roman" w:eastAsia="Calibri" w:hAnsi="Times New Roman"/>
                <w:color w:val="0D0D0D" w:themeColor="text1" w:themeTint="F2"/>
                <w:sz w:val="24"/>
                <w:szCs w:val="24"/>
              </w:rPr>
              <w:t>ę</w:t>
            </w:r>
            <w:proofErr w:type="spellEnd"/>
            <w:r w:rsidRPr="00AD7BFD">
              <w:rPr>
                <w:rFonts w:ascii="Times New Roman" w:eastAsia="Calibri" w:hAnsi="Times New Roman"/>
                <w:color w:val="0D0D0D" w:themeColor="text1" w:themeTint="F2"/>
                <w:sz w:val="24"/>
                <w:szCs w:val="24"/>
              </w:rPr>
              <w:t xml:space="preserve"> kultūrinę ir kalbinę integraciją atskirose klasėse ir klasių grupėse</w:t>
            </w:r>
          </w:p>
          <w:p w14:paraId="1C6DE0FA" w14:textId="77777777" w:rsidR="00FF4FD1" w:rsidRPr="00AD7BFD" w:rsidRDefault="00FF4FD1" w:rsidP="00FF4FD1">
            <w:pPr>
              <w:rPr>
                <w:rFonts w:ascii="Times New Roman" w:hAnsi="Times New Roman"/>
                <w:bCs/>
                <w:sz w:val="24"/>
                <w:szCs w:val="24"/>
              </w:rPr>
            </w:pPr>
          </w:p>
        </w:tc>
        <w:tc>
          <w:tcPr>
            <w:tcW w:w="6917" w:type="dxa"/>
            <w:tcBorders>
              <w:top w:val="single" w:sz="4" w:space="0" w:color="auto"/>
              <w:left w:val="single" w:sz="4" w:space="0" w:color="auto"/>
              <w:bottom w:val="single" w:sz="4" w:space="0" w:color="auto"/>
              <w:right w:val="single" w:sz="4" w:space="0" w:color="auto"/>
            </w:tcBorders>
          </w:tcPr>
          <w:p w14:paraId="3E5C8C65" w14:textId="77777777" w:rsidR="00FF4FD1" w:rsidRPr="00AD7BFD" w:rsidRDefault="00FF4FD1" w:rsidP="00FF4FD1">
            <w:pPr>
              <w:jc w:val="both"/>
              <w:rPr>
                <w:rFonts w:ascii="Times New Roman" w:hAnsi="Times New Roman"/>
                <w:sz w:val="24"/>
                <w:szCs w:val="24"/>
              </w:rPr>
            </w:pPr>
            <w:r w:rsidRPr="00AD7BFD">
              <w:rPr>
                <w:rFonts w:ascii="Times New Roman" w:hAnsi="Times New Roman"/>
                <w:sz w:val="24"/>
                <w:szCs w:val="24"/>
              </w:rPr>
              <w:t>7–8 klasių mokiniams organizuotos integruotos PROMODI veiklos, skirtos komunikavimo, kultūrinės, skaitmeninės, socialinės, emocinės, sveikos gyvensenos, pilietiškumo ir kūrybiškumo kompetencijoms ugdyti; veiklose dalyvavo 100 proc. 7–8 klasių mokinių.</w:t>
            </w:r>
          </w:p>
          <w:p w14:paraId="7F82D3A8" w14:textId="77777777" w:rsidR="00FF4FD1" w:rsidRPr="00AD7BFD" w:rsidRDefault="00FF4FD1" w:rsidP="00FF4FD1">
            <w:pPr>
              <w:jc w:val="both"/>
              <w:rPr>
                <w:rFonts w:ascii="Times New Roman" w:hAnsi="Times New Roman"/>
                <w:sz w:val="24"/>
                <w:szCs w:val="24"/>
              </w:rPr>
            </w:pPr>
            <w:r w:rsidRPr="00AD7BFD">
              <w:rPr>
                <w:rFonts w:ascii="Times New Roman" w:hAnsi="Times New Roman"/>
                <w:sz w:val="24"/>
                <w:szCs w:val="24"/>
              </w:rPr>
              <w:t xml:space="preserve">Įgyvendintas tarptautinis </w:t>
            </w:r>
            <w:proofErr w:type="spellStart"/>
            <w:r w:rsidRPr="00AD7BFD">
              <w:rPr>
                <w:rFonts w:ascii="Times New Roman" w:hAnsi="Times New Roman"/>
                <w:sz w:val="24"/>
                <w:szCs w:val="24"/>
              </w:rPr>
              <w:t>eTwinning</w:t>
            </w:r>
            <w:proofErr w:type="spellEnd"/>
            <w:r w:rsidRPr="00AD7BFD">
              <w:rPr>
                <w:rFonts w:ascii="Times New Roman" w:hAnsi="Times New Roman"/>
                <w:sz w:val="24"/>
                <w:szCs w:val="24"/>
              </w:rPr>
              <w:t xml:space="preserve"> projektas „</w:t>
            </w:r>
            <w:proofErr w:type="spellStart"/>
            <w:r w:rsidRPr="00AD7BFD">
              <w:rPr>
                <w:rFonts w:ascii="Times New Roman" w:hAnsi="Times New Roman"/>
                <w:sz w:val="24"/>
                <w:szCs w:val="24"/>
              </w:rPr>
              <w:t>Let’s</w:t>
            </w:r>
            <w:proofErr w:type="spellEnd"/>
            <w:r w:rsidRPr="00AD7BFD">
              <w:rPr>
                <w:rFonts w:ascii="Times New Roman" w:hAnsi="Times New Roman"/>
                <w:sz w:val="24"/>
                <w:szCs w:val="24"/>
              </w:rPr>
              <w:t xml:space="preserve"> </w:t>
            </w:r>
            <w:proofErr w:type="spellStart"/>
            <w:r w:rsidRPr="00AD7BFD">
              <w:rPr>
                <w:rFonts w:ascii="Times New Roman" w:hAnsi="Times New Roman"/>
                <w:sz w:val="24"/>
                <w:szCs w:val="24"/>
              </w:rPr>
              <w:t>share</w:t>
            </w:r>
            <w:proofErr w:type="spellEnd"/>
            <w:r w:rsidRPr="00AD7BFD">
              <w:rPr>
                <w:rFonts w:ascii="Times New Roman" w:hAnsi="Times New Roman"/>
                <w:sz w:val="24"/>
                <w:szCs w:val="24"/>
              </w:rPr>
              <w:t xml:space="preserve"> </w:t>
            </w:r>
            <w:proofErr w:type="spellStart"/>
            <w:r w:rsidRPr="00AD7BFD">
              <w:rPr>
                <w:rFonts w:ascii="Times New Roman" w:hAnsi="Times New Roman"/>
                <w:sz w:val="24"/>
                <w:szCs w:val="24"/>
              </w:rPr>
              <w:t>our</w:t>
            </w:r>
            <w:proofErr w:type="spellEnd"/>
            <w:r w:rsidRPr="00AD7BFD">
              <w:rPr>
                <w:rFonts w:ascii="Times New Roman" w:hAnsi="Times New Roman"/>
                <w:sz w:val="24"/>
                <w:szCs w:val="24"/>
              </w:rPr>
              <w:t xml:space="preserve"> </w:t>
            </w:r>
            <w:proofErr w:type="spellStart"/>
            <w:r w:rsidRPr="00AD7BFD">
              <w:rPr>
                <w:rFonts w:ascii="Times New Roman" w:hAnsi="Times New Roman"/>
                <w:sz w:val="24"/>
                <w:szCs w:val="24"/>
              </w:rPr>
              <w:t>snack</w:t>
            </w:r>
            <w:proofErr w:type="spellEnd"/>
            <w:r w:rsidRPr="00AD7BFD">
              <w:rPr>
                <w:rFonts w:ascii="Times New Roman" w:hAnsi="Times New Roman"/>
                <w:sz w:val="24"/>
                <w:szCs w:val="24"/>
              </w:rPr>
              <w:t>“. Kiekvieną mėnesį organizuota ne mažiau kaip viena CLIL pamoka, integruojant užsienio kalbą ir sveikos gyvensenos tematiką. Projekte dalyvavo 85 proc. 3 klasių mokinių.</w:t>
            </w:r>
          </w:p>
        </w:tc>
      </w:tr>
      <w:tr w:rsidR="00FF4FD1" w:rsidRPr="00AD7BFD" w14:paraId="148CBADC" w14:textId="77777777" w:rsidTr="00E13925">
        <w:tc>
          <w:tcPr>
            <w:tcW w:w="2689" w:type="dxa"/>
            <w:tcBorders>
              <w:top w:val="single" w:sz="4" w:space="0" w:color="auto"/>
              <w:left w:val="single" w:sz="4" w:space="0" w:color="auto"/>
              <w:bottom w:val="single" w:sz="4" w:space="0" w:color="auto"/>
              <w:right w:val="single" w:sz="4" w:space="0" w:color="auto"/>
            </w:tcBorders>
          </w:tcPr>
          <w:p w14:paraId="430414D6" w14:textId="4251F59E" w:rsidR="00FF4FD1" w:rsidRPr="00AD7BFD" w:rsidRDefault="00FF4FD1" w:rsidP="00FF4FD1">
            <w:pPr>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1.3. Tobulinti individualius mokinio poreikius atitinkančią švietimo pagalbos teikimo sistemą.</w:t>
            </w:r>
          </w:p>
        </w:tc>
        <w:tc>
          <w:tcPr>
            <w:tcW w:w="6917" w:type="dxa"/>
            <w:tcBorders>
              <w:top w:val="single" w:sz="4" w:space="0" w:color="auto"/>
              <w:left w:val="single" w:sz="4" w:space="0" w:color="auto"/>
              <w:bottom w:val="single" w:sz="4" w:space="0" w:color="auto"/>
              <w:right w:val="single" w:sz="4" w:space="0" w:color="auto"/>
            </w:tcBorders>
          </w:tcPr>
          <w:p w14:paraId="0EA038F3" w14:textId="77777777" w:rsidR="00FF4FD1" w:rsidRPr="00AD7BFD" w:rsidRDefault="00FF4FD1" w:rsidP="00FF4FD1">
            <w:pPr>
              <w:jc w:val="both"/>
              <w:rPr>
                <w:rFonts w:ascii="Times New Roman" w:hAnsi="Times New Roman"/>
                <w:color w:val="0D0D0D" w:themeColor="text1" w:themeTint="F2"/>
                <w:sz w:val="24"/>
                <w:szCs w:val="24"/>
              </w:rPr>
            </w:pPr>
            <w:r w:rsidRPr="00AD7BFD">
              <w:rPr>
                <w:rFonts w:ascii="Times New Roman" w:hAnsi="Times New Roman"/>
                <w:color w:val="0D0D0D" w:themeColor="text1" w:themeTint="F2"/>
                <w:sz w:val="24"/>
                <w:szCs w:val="24"/>
              </w:rPr>
              <w:t>Iš bendruosiuose ugdymo planuose nustatytų mokinių mokymosi poreikiams tenkinti ir mokymosi pagalbai teikti papildomų pamokų skirta viena papildoma savaitinė matematikos pamoka 5–8 klasėms.</w:t>
            </w:r>
          </w:p>
          <w:p w14:paraId="56479E32" w14:textId="75210ADB" w:rsidR="00FF4FD1" w:rsidRPr="00AD7BFD" w:rsidRDefault="00FF4FD1" w:rsidP="00FF4FD1">
            <w:pPr>
              <w:jc w:val="both"/>
              <w:rPr>
                <w:rFonts w:ascii="Times New Roman" w:hAnsi="Times New Roman"/>
                <w:sz w:val="24"/>
                <w:szCs w:val="24"/>
              </w:rPr>
            </w:pPr>
            <w:r w:rsidRPr="00AD7BFD">
              <w:rPr>
                <w:rFonts w:ascii="Times New Roman" w:hAnsi="Times New Roman"/>
                <w:color w:val="0D0D0D" w:themeColor="text1" w:themeTint="F2"/>
                <w:sz w:val="24"/>
                <w:szCs w:val="24"/>
              </w:rPr>
              <w:t xml:space="preserve">Per 2025 m. rugsėjo – gruodžio mėn. 27 proc. mokinių matematikos vidurkiai pagerėjo 10 proc. </w:t>
            </w:r>
            <w:r w:rsidR="009D3E31" w:rsidRPr="00AD7BFD">
              <w:rPr>
                <w:rFonts w:ascii="Times New Roman" w:hAnsi="Times New Roman"/>
                <w:color w:val="0D0D0D" w:themeColor="text1" w:themeTint="F2"/>
                <w:sz w:val="24"/>
                <w:szCs w:val="24"/>
              </w:rPr>
              <w:t>(tarpinis rezultatas).</w:t>
            </w:r>
          </w:p>
        </w:tc>
      </w:tr>
      <w:tr w:rsidR="00FF4FD1" w:rsidRPr="00AD7BFD" w14:paraId="10CE1941" w14:textId="77777777" w:rsidTr="00E13925">
        <w:tc>
          <w:tcPr>
            <w:tcW w:w="9606" w:type="dxa"/>
            <w:gridSpan w:val="2"/>
            <w:tcBorders>
              <w:top w:val="single" w:sz="4" w:space="0" w:color="auto"/>
              <w:left w:val="single" w:sz="4" w:space="0" w:color="auto"/>
              <w:bottom w:val="single" w:sz="4" w:space="0" w:color="auto"/>
              <w:right w:val="single" w:sz="4" w:space="0" w:color="auto"/>
            </w:tcBorders>
          </w:tcPr>
          <w:p w14:paraId="75E94377" w14:textId="6F36602D" w:rsidR="00FF4FD1" w:rsidRPr="00AD7BFD" w:rsidRDefault="00FF4FD1" w:rsidP="00FF4FD1">
            <w:pPr>
              <w:rPr>
                <w:rFonts w:ascii="Times New Roman" w:hAnsi="Times New Roman"/>
                <w:b/>
                <w:color w:val="0D0D0D" w:themeColor="text1" w:themeTint="F2"/>
                <w:sz w:val="24"/>
                <w:szCs w:val="24"/>
              </w:rPr>
            </w:pPr>
            <w:r w:rsidRPr="00AD7BFD">
              <w:rPr>
                <w:rFonts w:ascii="Times New Roman" w:hAnsi="Times New Roman"/>
                <w:b/>
                <w:sz w:val="24"/>
                <w:szCs w:val="24"/>
              </w:rPr>
              <w:t>2.</w:t>
            </w:r>
            <w:r w:rsidRPr="00AD7BFD">
              <w:rPr>
                <w:rFonts w:ascii="Times New Roman" w:hAnsi="Times New Roman"/>
                <w:sz w:val="24"/>
                <w:szCs w:val="24"/>
              </w:rPr>
              <w:t xml:space="preserve"> </w:t>
            </w:r>
            <w:r w:rsidRPr="00AD7BFD">
              <w:rPr>
                <w:rFonts w:ascii="Times New Roman" w:hAnsi="Times New Roman"/>
                <w:b/>
                <w:sz w:val="24"/>
                <w:szCs w:val="24"/>
              </w:rPr>
              <w:t>Tikslas</w:t>
            </w:r>
            <w:r w:rsidR="00B730FC" w:rsidRPr="00AD7BFD">
              <w:rPr>
                <w:rFonts w:ascii="Times New Roman" w:hAnsi="Times New Roman"/>
                <w:b/>
                <w:sz w:val="24"/>
                <w:szCs w:val="24"/>
              </w:rPr>
              <w:t>.</w:t>
            </w:r>
            <w:r w:rsidRPr="00AD7BFD">
              <w:rPr>
                <w:rFonts w:ascii="Times New Roman" w:hAnsi="Times New Roman"/>
                <w:b/>
                <w:sz w:val="24"/>
                <w:szCs w:val="24"/>
              </w:rPr>
              <w:t xml:space="preserve"> </w:t>
            </w:r>
            <w:r w:rsidRPr="00AD7BFD">
              <w:rPr>
                <w:rFonts w:ascii="Times New Roman" w:hAnsi="Times New Roman"/>
                <w:b/>
                <w:color w:val="0D0D0D" w:themeColor="text1" w:themeTint="F2"/>
                <w:sz w:val="24"/>
                <w:szCs w:val="24"/>
              </w:rPr>
              <w:t>Stiprinti mokyklos vadybą ir mokytojų kvalifikacijos tobulinimą.</w:t>
            </w:r>
          </w:p>
        </w:tc>
      </w:tr>
      <w:tr w:rsidR="00FF4FD1" w:rsidRPr="00AD7BFD" w14:paraId="7CC15AF7" w14:textId="77777777" w:rsidTr="00E13925">
        <w:tc>
          <w:tcPr>
            <w:tcW w:w="2689" w:type="dxa"/>
            <w:tcBorders>
              <w:top w:val="single" w:sz="4" w:space="0" w:color="auto"/>
              <w:left w:val="single" w:sz="4" w:space="0" w:color="auto"/>
              <w:bottom w:val="single" w:sz="4" w:space="0" w:color="auto"/>
              <w:right w:val="single" w:sz="4" w:space="0" w:color="auto"/>
            </w:tcBorders>
            <w:hideMark/>
          </w:tcPr>
          <w:p w14:paraId="4DAB912E" w14:textId="77777777" w:rsidR="00FF4FD1" w:rsidRPr="00AD7BFD" w:rsidRDefault="00FF4FD1" w:rsidP="00FF4FD1">
            <w:pPr>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lastRenderedPageBreak/>
              <w:t>2.1. Direktoriui ir direktoriaus pavaduotojams ugdymui organizuoti mokymus apie ugdymo proceso modernizavimą diegiant inovacijas.</w:t>
            </w:r>
          </w:p>
        </w:tc>
        <w:tc>
          <w:tcPr>
            <w:tcW w:w="6917" w:type="dxa"/>
            <w:tcBorders>
              <w:top w:val="single" w:sz="4" w:space="0" w:color="auto"/>
              <w:left w:val="single" w:sz="4" w:space="0" w:color="auto"/>
              <w:bottom w:val="single" w:sz="4" w:space="0" w:color="auto"/>
              <w:right w:val="single" w:sz="4" w:space="0" w:color="auto"/>
            </w:tcBorders>
          </w:tcPr>
          <w:p w14:paraId="49ED5EE3" w14:textId="77777777" w:rsidR="00FF4FD1" w:rsidRPr="00AD7BFD" w:rsidRDefault="00FF4FD1" w:rsidP="00FF4FD1">
            <w:pPr>
              <w:tabs>
                <w:tab w:val="left" w:pos="211"/>
              </w:tabs>
              <w:jc w:val="both"/>
              <w:rPr>
                <w:rFonts w:ascii="Times New Roman" w:hAnsi="Times New Roman"/>
                <w:color w:val="0D0D0D" w:themeColor="text1" w:themeTint="F2"/>
                <w:sz w:val="24"/>
                <w:szCs w:val="24"/>
              </w:rPr>
            </w:pPr>
            <w:r w:rsidRPr="00AD7BFD">
              <w:rPr>
                <w:rFonts w:ascii="Times New Roman" w:hAnsi="Times New Roman"/>
                <w:color w:val="0D0D0D" w:themeColor="text1" w:themeTint="F2"/>
                <w:sz w:val="24"/>
                <w:szCs w:val="24"/>
              </w:rPr>
              <w:t xml:space="preserve">Direktorė ir pavaduotojos ugdymui dalyvavo: </w:t>
            </w:r>
          </w:p>
          <w:p w14:paraId="325E07C0" w14:textId="77777777" w:rsidR="00FF4FD1" w:rsidRPr="00AD7BFD" w:rsidRDefault="00FF4FD1" w:rsidP="00FF4FD1">
            <w:pPr>
              <w:pStyle w:val="Sraopastraipa"/>
              <w:numPr>
                <w:ilvl w:val="0"/>
                <w:numId w:val="13"/>
              </w:numPr>
              <w:tabs>
                <w:tab w:val="left" w:pos="211"/>
              </w:tabs>
              <w:ind w:left="0" w:firstLine="0"/>
              <w:jc w:val="both"/>
              <w:rPr>
                <w:rFonts w:ascii="Times New Roman" w:hAnsi="Times New Roman"/>
                <w:color w:val="0D0D0D" w:themeColor="text1" w:themeTint="F2"/>
                <w:sz w:val="24"/>
                <w:szCs w:val="24"/>
              </w:rPr>
            </w:pPr>
            <w:r w:rsidRPr="00AD7BFD">
              <w:rPr>
                <w:rFonts w:ascii="Times New Roman" w:hAnsi="Times New Roman"/>
                <w:color w:val="0D0D0D" w:themeColor="text1" w:themeTint="F2"/>
                <w:sz w:val="24"/>
                <w:szCs w:val="24"/>
              </w:rPr>
              <w:t xml:space="preserve"> Kvalifikacijos tobulinimo mokymuose: </w:t>
            </w:r>
          </w:p>
          <w:p w14:paraId="5C5C300F" w14:textId="77777777" w:rsidR="00FF4FD1" w:rsidRPr="00AD7BFD" w:rsidRDefault="00FF4FD1" w:rsidP="00FF4FD1">
            <w:pPr>
              <w:pStyle w:val="Sraopastraipa"/>
              <w:numPr>
                <w:ilvl w:val="1"/>
                <w:numId w:val="13"/>
              </w:numPr>
              <w:tabs>
                <w:tab w:val="left" w:pos="457"/>
                <w:tab w:val="left" w:pos="740"/>
              </w:tabs>
              <w:ind w:left="0" w:firstLine="173"/>
              <w:jc w:val="both"/>
              <w:rPr>
                <w:rFonts w:ascii="Times New Roman" w:hAnsi="Times New Roman"/>
                <w:color w:val="0D0D0D" w:themeColor="text1" w:themeTint="F2"/>
                <w:sz w:val="24"/>
                <w:szCs w:val="24"/>
              </w:rPr>
            </w:pPr>
            <w:r w:rsidRPr="00AD7BFD">
              <w:rPr>
                <w:rFonts w:ascii="Times New Roman" w:hAnsi="Times New Roman"/>
                <w:color w:val="0D0D0D" w:themeColor="text1" w:themeTint="F2"/>
                <w:sz w:val="24"/>
                <w:szCs w:val="24"/>
              </w:rPr>
              <w:t>„LEAN sistemos diegimo įvadiniai mokymai mokyklų bendruomenėms“.</w:t>
            </w:r>
          </w:p>
          <w:p w14:paraId="57AC8B16" w14:textId="77777777" w:rsidR="00FF4FD1" w:rsidRPr="00AD7BFD" w:rsidRDefault="00FF4FD1" w:rsidP="00FF4FD1">
            <w:pPr>
              <w:pStyle w:val="Sraopastraipa"/>
              <w:numPr>
                <w:ilvl w:val="1"/>
                <w:numId w:val="13"/>
              </w:numPr>
              <w:tabs>
                <w:tab w:val="left" w:pos="457"/>
                <w:tab w:val="left" w:pos="740"/>
              </w:tabs>
              <w:ind w:left="0" w:firstLine="173"/>
              <w:jc w:val="both"/>
              <w:rPr>
                <w:rFonts w:ascii="Times New Roman" w:hAnsi="Times New Roman"/>
                <w:color w:val="0D0D0D" w:themeColor="text1" w:themeTint="F2"/>
                <w:sz w:val="24"/>
                <w:szCs w:val="24"/>
              </w:rPr>
            </w:pPr>
            <w:r w:rsidRPr="00AD7BFD">
              <w:rPr>
                <w:rFonts w:ascii="Times New Roman" w:hAnsi="Times New Roman"/>
                <w:color w:val="0D0D0D" w:themeColor="text1" w:themeTint="F2"/>
                <w:sz w:val="24"/>
                <w:szCs w:val="24"/>
              </w:rPr>
              <w:t xml:space="preserve">„LEAN sistemos diegimo mokymai mokyklų komandoms“. </w:t>
            </w:r>
          </w:p>
          <w:p w14:paraId="1160AA74" w14:textId="77777777" w:rsidR="00FF4FD1" w:rsidRPr="00AD7BFD" w:rsidRDefault="00FF4FD1" w:rsidP="00FF4FD1">
            <w:pPr>
              <w:pStyle w:val="Sraopastraipa"/>
              <w:numPr>
                <w:ilvl w:val="1"/>
                <w:numId w:val="13"/>
              </w:numPr>
              <w:tabs>
                <w:tab w:val="left" w:pos="457"/>
                <w:tab w:val="left" w:pos="740"/>
              </w:tabs>
              <w:ind w:left="0" w:firstLine="173"/>
              <w:jc w:val="both"/>
              <w:rPr>
                <w:rFonts w:ascii="Times New Roman" w:hAnsi="Times New Roman"/>
                <w:color w:val="0D0D0D" w:themeColor="text1" w:themeTint="F2"/>
                <w:sz w:val="24"/>
                <w:szCs w:val="24"/>
              </w:rPr>
            </w:pPr>
            <w:r w:rsidRPr="00AD7BFD">
              <w:rPr>
                <w:rFonts w:ascii="Times New Roman" w:hAnsi="Times New Roman"/>
                <w:color w:val="0D0D0D" w:themeColor="text1" w:themeTint="F2"/>
                <w:sz w:val="24"/>
                <w:szCs w:val="24"/>
              </w:rPr>
              <w:t xml:space="preserve">„Inovatyvūs valdymo modeliai ir strateginis valdymas“. </w:t>
            </w:r>
          </w:p>
          <w:p w14:paraId="4477E75A" w14:textId="77777777" w:rsidR="00FF4FD1" w:rsidRPr="00AD7BFD" w:rsidRDefault="00FF4FD1" w:rsidP="00FF4FD1">
            <w:pPr>
              <w:tabs>
                <w:tab w:val="left" w:pos="211"/>
              </w:tabs>
              <w:jc w:val="both"/>
              <w:rPr>
                <w:rFonts w:ascii="Times New Roman" w:hAnsi="Times New Roman"/>
                <w:color w:val="0D0D0D" w:themeColor="text1" w:themeTint="F2"/>
                <w:sz w:val="24"/>
                <w:szCs w:val="24"/>
              </w:rPr>
            </w:pPr>
            <w:r w:rsidRPr="00AD7BFD">
              <w:rPr>
                <w:rFonts w:ascii="Times New Roman" w:hAnsi="Times New Roman"/>
                <w:color w:val="0D0D0D" w:themeColor="text1" w:themeTint="F2"/>
                <w:sz w:val="24"/>
                <w:szCs w:val="24"/>
              </w:rPr>
              <w:t xml:space="preserve">2. STEAM srities stažuotėje Jungtinėje Didžiosios Britanijos ir Šiaurės Airijos karalystėje. </w:t>
            </w:r>
          </w:p>
          <w:p w14:paraId="46F33EE9" w14:textId="77777777" w:rsidR="00FF4FD1" w:rsidRPr="00AD7BFD" w:rsidRDefault="00FF4FD1" w:rsidP="00FF4FD1">
            <w:pPr>
              <w:tabs>
                <w:tab w:val="left" w:pos="211"/>
              </w:tabs>
              <w:jc w:val="both"/>
              <w:rPr>
                <w:rFonts w:ascii="Times New Roman" w:hAnsi="Times New Roman"/>
                <w:color w:val="0D0D0D" w:themeColor="text1" w:themeTint="F2"/>
                <w:sz w:val="24"/>
                <w:szCs w:val="24"/>
              </w:rPr>
            </w:pPr>
            <w:r w:rsidRPr="00AD7BFD">
              <w:rPr>
                <w:rFonts w:ascii="Times New Roman" w:hAnsi="Times New Roman"/>
                <w:color w:val="0D0D0D" w:themeColor="text1" w:themeTint="F2"/>
                <w:sz w:val="24"/>
                <w:szCs w:val="24"/>
              </w:rPr>
              <w:t>3. Lyderystės srities stažuotėje Estijoje.</w:t>
            </w:r>
          </w:p>
        </w:tc>
      </w:tr>
      <w:tr w:rsidR="00FF4FD1" w:rsidRPr="00AD7BFD" w14:paraId="51F33C5F" w14:textId="77777777" w:rsidTr="00E13925">
        <w:tc>
          <w:tcPr>
            <w:tcW w:w="2689" w:type="dxa"/>
            <w:tcBorders>
              <w:top w:val="single" w:sz="4" w:space="0" w:color="auto"/>
              <w:left w:val="single" w:sz="4" w:space="0" w:color="auto"/>
              <w:bottom w:val="single" w:sz="4" w:space="0" w:color="auto"/>
              <w:right w:val="single" w:sz="4" w:space="0" w:color="auto"/>
            </w:tcBorders>
            <w:hideMark/>
          </w:tcPr>
          <w:p w14:paraId="20CBAC45" w14:textId="77777777" w:rsidR="00FF4FD1" w:rsidRPr="00AD7BFD" w:rsidRDefault="00FF4FD1" w:rsidP="00FF4FD1">
            <w:pPr>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2.2. Tobulinti inovatyviam ugdymui reikalingas mokytojo kompetencijas.</w:t>
            </w:r>
          </w:p>
        </w:tc>
        <w:tc>
          <w:tcPr>
            <w:tcW w:w="6917" w:type="dxa"/>
            <w:tcBorders>
              <w:top w:val="single" w:sz="4" w:space="0" w:color="auto"/>
              <w:left w:val="single" w:sz="4" w:space="0" w:color="auto"/>
              <w:bottom w:val="single" w:sz="4" w:space="0" w:color="auto"/>
              <w:right w:val="single" w:sz="4" w:space="0" w:color="auto"/>
            </w:tcBorders>
          </w:tcPr>
          <w:p w14:paraId="409C9454" w14:textId="77777777" w:rsidR="00FF4FD1" w:rsidRPr="00AD7BFD" w:rsidRDefault="00FF4FD1" w:rsidP="00FF4FD1">
            <w:pPr>
              <w:jc w:val="both"/>
              <w:rPr>
                <w:rFonts w:ascii="Times New Roman" w:hAnsi="Times New Roman"/>
                <w:color w:val="0D0D0D" w:themeColor="text1" w:themeTint="F2"/>
                <w:sz w:val="24"/>
                <w:szCs w:val="24"/>
              </w:rPr>
            </w:pPr>
            <w:r w:rsidRPr="00AD7BFD">
              <w:rPr>
                <w:rFonts w:ascii="Times New Roman" w:hAnsi="Times New Roman"/>
                <w:color w:val="0D0D0D" w:themeColor="text1" w:themeTint="F2"/>
                <w:sz w:val="24"/>
                <w:szCs w:val="24"/>
              </w:rPr>
              <w:t xml:space="preserve">100 proc. pedagoginių darbuotojų dalyvavo inovatyviam ugdymui reikalingų kompetencijų tobulinimo </w:t>
            </w:r>
            <w:r w:rsidRPr="00AD7BFD">
              <w:rPr>
                <w:rFonts w:ascii="Times New Roman" w:hAnsi="Times New Roman"/>
                <w:bCs/>
                <w:color w:val="0D0D0D" w:themeColor="text1" w:themeTint="F2"/>
                <w:sz w:val="24"/>
                <w:szCs w:val="24"/>
              </w:rPr>
              <w:t>„Tūkstantmečio mokyklos I“</w:t>
            </w:r>
            <w:r w:rsidRPr="00AD7BFD">
              <w:rPr>
                <w:rFonts w:ascii="Times New Roman" w:hAnsi="Times New Roman"/>
                <w:color w:val="0D0D0D" w:themeColor="text1" w:themeTint="F2"/>
                <w:sz w:val="24"/>
                <w:szCs w:val="24"/>
              </w:rPr>
              <w:t xml:space="preserve">  projekto STEAM, lyderystės, kultūrinio ugdymo, įtraukiojo ugdymo srities mokymuose. </w:t>
            </w:r>
          </w:p>
        </w:tc>
      </w:tr>
      <w:tr w:rsidR="00FF4FD1" w:rsidRPr="00AD7BFD" w14:paraId="3866A553" w14:textId="77777777" w:rsidTr="00E13925">
        <w:tc>
          <w:tcPr>
            <w:tcW w:w="2689" w:type="dxa"/>
            <w:tcBorders>
              <w:top w:val="single" w:sz="4" w:space="0" w:color="auto"/>
              <w:left w:val="single" w:sz="4" w:space="0" w:color="auto"/>
              <w:bottom w:val="single" w:sz="4" w:space="0" w:color="auto"/>
              <w:right w:val="single" w:sz="4" w:space="0" w:color="auto"/>
            </w:tcBorders>
          </w:tcPr>
          <w:p w14:paraId="7B5FEAE4" w14:textId="77777777" w:rsidR="00FF4FD1" w:rsidRPr="00AD7BFD" w:rsidRDefault="00FF4FD1" w:rsidP="00FF4FD1">
            <w:pPr>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2.3. Organizuoti dalijimosi patirtimi renginius kitų miesto, rajono ir respublikos mokyklų pedagogams ir pagalbos mokiniui specialistams.</w:t>
            </w:r>
          </w:p>
          <w:p w14:paraId="29C319A0" w14:textId="77777777" w:rsidR="00FF4FD1" w:rsidRPr="00AD7BFD" w:rsidRDefault="00FF4FD1" w:rsidP="00FF4FD1">
            <w:pPr>
              <w:rPr>
                <w:rFonts w:ascii="Times New Roman" w:eastAsia="Calibri" w:hAnsi="Times New Roman"/>
                <w:color w:val="0D0D0D" w:themeColor="text1" w:themeTint="F2"/>
                <w:sz w:val="24"/>
                <w:szCs w:val="24"/>
              </w:rPr>
            </w:pPr>
          </w:p>
          <w:p w14:paraId="3CBADF13" w14:textId="77777777" w:rsidR="00FF4FD1" w:rsidRPr="00AD7BFD" w:rsidRDefault="00FF4FD1" w:rsidP="00FF4FD1">
            <w:pPr>
              <w:rPr>
                <w:rFonts w:ascii="Times New Roman" w:eastAsia="Calibri" w:hAnsi="Times New Roman"/>
                <w:color w:val="0D0D0D" w:themeColor="text1" w:themeTint="F2"/>
                <w:sz w:val="24"/>
                <w:szCs w:val="24"/>
              </w:rPr>
            </w:pPr>
          </w:p>
        </w:tc>
        <w:tc>
          <w:tcPr>
            <w:tcW w:w="6917" w:type="dxa"/>
            <w:tcBorders>
              <w:top w:val="single" w:sz="4" w:space="0" w:color="auto"/>
              <w:left w:val="single" w:sz="4" w:space="0" w:color="auto"/>
              <w:bottom w:val="single" w:sz="4" w:space="0" w:color="auto"/>
              <w:right w:val="single" w:sz="4" w:space="0" w:color="auto"/>
            </w:tcBorders>
          </w:tcPr>
          <w:p w14:paraId="061258EA" w14:textId="77777777" w:rsidR="0043316B" w:rsidRPr="00AD7BFD" w:rsidRDefault="0043316B" w:rsidP="00FF4FD1">
            <w:pPr>
              <w:pStyle w:val="prastasiniatinklio"/>
              <w:spacing w:before="0" w:beforeAutospacing="0" w:after="0" w:afterAutospacing="0"/>
              <w:jc w:val="both"/>
              <w:rPr>
                <w:rStyle w:val="Grietas"/>
                <w:b w:val="0"/>
              </w:rPr>
            </w:pPr>
            <w:r w:rsidRPr="00AD7BFD">
              <w:rPr>
                <w:rStyle w:val="Grietas"/>
                <w:b w:val="0"/>
              </w:rPr>
              <w:t xml:space="preserve">32 proc. pedagogų dalyvavo kvalifikacijos tobulinimo programos „Mokyklų vadovų, jų pavaduotojų ugdymui, ugdymą organizuojančių skyrių vedėjų, mokytojų, pagalbos mokiniui specialistų kvalifikacijos tobulinimo programa“ rengime ir įgyvendinime. </w:t>
            </w:r>
          </w:p>
          <w:p w14:paraId="680CAE79" w14:textId="6D9B9E3C" w:rsidR="00FF4FD1" w:rsidRPr="00AD7BFD" w:rsidRDefault="00FF4FD1" w:rsidP="00FF4FD1">
            <w:pPr>
              <w:pStyle w:val="prastasiniatinklio"/>
              <w:spacing w:before="0" w:beforeAutospacing="0" w:after="0" w:afterAutospacing="0"/>
              <w:jc w:val="both"/>
              <w:rPr>
                <w:rStyle w:val="Grietas"/>
                <w:b w:val="0"/>
              </w:rPr>
            </w:pPr>
            <w:r w:rsidRPr="00AD7BFD">
              <w:rPr>
                <w:rStyle w:val="Grietas"/>
                <w:b w:val="0"/>
              </w:rPr>
              <w:t>Suorganizuotos metodinės dienos ar kiti renginiai rajono, respublikos pedagogams, dalijantis veiksmingų mokymo būdų patirtimis, gerinant mokinių mokymosi pasiekimus:</w:t>
            </w:r>
          </w:p>
          <w:p w14:paraId="498E383D" w14:textId="77777777" w:rsidR="00FF4FD1" w:rsidRPr="00AD7BFD" w:rsidRDefault="00FF4FD1" w:rsidP="00FF4FD1">
            <w:pPr>
              <w:pStyle w:val="prastasiniatinklio"/>
              <w:spacing w:before="0" w:beforeAutospacing="0" w:after="0" w:afterAutospacing="0"/>
              <w:jc w:val="both"/>
              <w:rPr>
                <w:rStyle w:val="Grietas"/>
                <w:b w:val="0"/>
              </w:rPr>
            </w:pPr>
            <w:r w:rsidRPr="00AD7BFD">
              <w:rPr>
                <w:rStyle w:val="Grietas"/>
                <w:b w:val="0"/>
              </w:rPr>
              <w:t>1. 2025-02-21 Kauno r. ir Kazlų Rūdos savivaldybių TŪM projekto konferencija „Tūkstantmečio mokykla – įtraukiojo ugdymo keliu“.</w:t>
            </w:r>
          </w:p>
          <w:p w14:paraId="701065A8" w14:textId="77777777" w:rsidR="00FF4FD1" w:rsidRPr="00AD7BFD" w:rsidRDefault="00FF4FD1" w:rsidP="00FF4FD1">
            <w:pPr>
              <w:pStyle w:val="prastasiniatinklio"/>
              <w:spacing w:before="0" w:beforeAutospacing="0" w:after="0" w:afterAutospacing="0"/>
              <w:jc w:val="both"/>
              <w:rPr>
                <w:rStyle w:val="Grietas"/>
                <w:b w:val="0"/>
              </w:rPr>
            </w:pPr>
            <w:r w:rsidRPr="00AD7BFD">
              <w:rPr>
                <w:rStyle w:val="Grietas"/>
                <w:b w:val="0"/>
              </w:rPr>
              <w:t>2. 2025-05-14 PROMODI gerosios patirties sklaidos nuotolinis renginys Kauno r. mokytojams.</w:t>
            </w:r>
          </w:p>
          <w:p w14:paraId="4018D4A5" w14:textId="77777777" w:rsidR="00FF4FD1" w:rsidRPr="00AD7BFD" w:rsidRDefault="00FF4FD1" w:rsidP="00FF4FD1">
            <w:pPr>
              <w:pStyle w:val="prastasiniatinklio"/>
              <w:spacing w:before="0" w:beforeAutospacing="0" w:after="0" w:afterAutospacing="0"/>
              <w:jc w:val="both"/>
              <w:rPr>
                <w:rStyle w:val="Grietas"/>
                <w:b w:val="0"/>
              </w:rPr>
            </w:pPr>
            <w:r w:rsidRPr="00AD7BFD">
              <w:rPr>
                <w:rStyle w:val="Grietas"/>
                <w:b w:val="0"/>
              </w:rPr>
              <w:t xml:space="preserve">3. 2025-08-27 Kauno r. ir Kazlų Rūdos savivaldybių TŪM projekto konferencija „Lyderystės patirtys sėkmingam mokyklų augimui“. </w:t>
            </w:r>
          </w:p>
          <w:p w14:paraId="13A2861A" w14:textId="77777777" w:rsidR="00FF4FD1" w:rsidRPr="00AD7BFD" w:rsidRDefault="00FF4FD1" w:rsidP="00FF4FD1">
            <w:pPr>
              <w:pStyle w:val="prastasiniatinklio"/>
              <w:spacing w:before="0" w:beforeAutospacing="0" w:after="0" w:afterAutospacing="0"/>
              <w:jc w:val="both"/>
              <w:rPr>
                <w:rStyle w:val="Grietas"/>
                <w:b w:val="0"/>
              </w:rPr>
            </w:pPr>
            <w:r w:rsidRPr="00AD7BFD">
              <w:rPr>
                <w:rStyle w:val="Grietas"/>
                <w:b w:val="0"/>
              </w:rPr>
              <w:t>4. 2025-03-24 metodinė diena Kauno rajono pradinių klasių mokytojams „Dirbtinis intelektas“.</w:t>
            </w:r>
          </w:p>
          <w:p w14:paraId="5CFF43D9" w14:textId="77777777" w:rsidR="00FF4FD1" w:rsidRPr="00AD7BFD" w:rsidRDefault="00FF4FD1" w:rsidP="00FF4FD1">
            <w:pPr>
              <w:pStyle w:val="prastasiniatinklio"/>
              <w:spacing w:before="0" w:beforeAutospacing="0" w:after="0" w:afterAutospacing="0"/>
              <w:jc w:val="both"/>
              <w:rPr>
                <w:rStyle w:val="Grietas"/>
                <w:b w:val="0"/>
              </w:rPr>
            </w:pPr>
            <w:r w:rsidRPr="00AD7BFD">
              <w:rPr>
                <w:rStyle w:val="Grietas"/>
                <w:b w:val="0"/>
              </w:rPr>
              <w:t>5. 2025-04-30 metodinė diena „Atviroje klasėje“, Kauno rajono pradinių klasių mokytojams.</w:t>
            </w:r>
          </w:p>
          <w:p w14:paraId="47DAC2B5" w14:textId="77777777" w:rsidR="00FF4FD1" w:rsidRPr="00AD7BFD" w:rsidRDefault="00FF4FD1" w:rsidP="00FF4FD1">
            <w:pPr>
              <w:pStyle w:val="prastasiniatinklio"/>
              <w:spacing w:before="0" w:beforeAutospacing="0" w:after="0" w:afterAutospacing="0"/>
              <w:jc w:val="both"/>
              <w:rPr>
                <w:bCs/>
              </w:rPr>
            </w:pPr>
          </w:p>
          <w:p w14:paraId="2E6C82A8" w14:textId="77777777" w:rsidR="00FF4FD1" w:rsidRPr="00AD7BFD" w:rsidRDefault="00FF4FD1" w:rsidP="00FF4FD1">
            <w:pPr>
              <w:pStyle w:val="prastasiniatinklio"/>
              <w:spacing w:before="0" w:beforeAutospacing="0" w:after="0" w:afterAutospacing="0"/>
              <w:jc w:val="both"/>
              <w:rPr>
                <w:bCs/>
              </w:rPr>
            </w:pPr>
            <w:r w:rsidRPr="00AD7BFD">
              <w:rPr>
                <w:bCs/>
              </w:rPr>
              <w:t>Suorganizuotos 23 atviros pamokos progimnazijos, rajono, šalies pedagogams:</w:t>
            </w:r>
          </w:p>
          <w:p w14:paraId="13DD25E6" w14:textId="77777777" w:rsidR="00FF4FD1" w:rsidRPr="00AD7BFD" w:rsidRDefault="00FF4FD1" w:rsidP="00FF4FD1">
            <w:pPr>
              <w:pStyle w:val="prastasiniatinklio"/>
              <w:spacing w:before="0" w:beforeAutospacing="0" w:after="0" w:afterAutospacing="0"/>
              <w:jc w:val="both"/>
              <w:rPr>
                <w:bCs/>
              </w:rPr>
            </w:pPr>
            <w:r w:rsidRPr="00AD7BFD">
              <w:rPr>
                <w:bCs/>
              </w:rPr>
              <w:t xml:space="preserve">pradinio ugdymo – 9 pamokos, </w:t>
            </w:r>
          </w:p>
          <w:p w14:paraId="2603AB3E" w14:textId="77777777" w:rsidR="00FF4FD1" w:rsidRPr="00AD7BFD" w:rsidRDefault="00FF4FD1" w:rsidP="00FF4FD1">
            <w:pPr>
              <w:pStyle w:val="prastasiniatinklio"/>
              <w:spacing w:before="0" w:beforeAutospacing="0" w:after="0" w:afterAutospacing="0"/>
              <w:jc w:val="both"/>
              <w:rPr>
                <w:bCs/>
              </w:rPr>
            </w:pPr>
            <w:r w:rsidRPr="00AD7BFD">
              <w:rPr>
                <w:bCs/>
              </w:rPr>
              <w:t>anglų kalbos – 6 pamokos, logopedo – 6,</w:t>
            </w:r>
          </w:p>
          <w:p w14:paraId="75CD3652" w14:textId="77777777" w:rsidR="00FF4FD1" w:rsidRPr="00AD7BFD" w:rsidRDefault="00FF4FD1" w:rsidP="00FF4FD1">
            <w:pPr>
              <w:pStyle w:val="prastasiniatinklio"/>
              <w:spacing w:before="0" w:beforeAutospacing="0" w:after="0" w:afterAutospacing="0"/>
              <w:jc w:val="both"/>
              <w:rPr>
                <w:rStyle w:val="Grietas"/>
                <w:b w:val="0"/>
              </w:rPr>
            </w:pPr>
            <w:r w:rsidRPr="00AD7BFD">
              <w:rPr>
                <w:bCs/>
              </w:rPr>
              <w:t>technologijų – 2.</w:t>
            </w:r>
          </w:p>
          <w:p w14:paraId="5CA9EEF5" w14:textId="77777777" w:rsidR="00FF4FD1" w:rsidRPr="00AD7BFD" w:rsidRDefault="00FF4FD1" w:rsidP="00FF4FD1">
            <w:pPr>
              <w:pStyle w:val="prastasiniatinklio"/>
              <w:spacing w:before="0" w:beforeAutospacing="0" w:after="0" w:afterAutospacing="0"/>
              <w:jc w:val="both"/>
              <w:rPr>
                <w:rStyle w:val="Grietas"/>
                <w:b w:val="0"/>
              </w:rPr>
            </w:pPr>
          </w:p>
          <w:p w14:paraId="7E4120EA" w14:textId="34152B11" w:rsidR="00FF4FD1" w:rsidRPr="00AD7BFD" w:rsidRDefault="00FF4FD1" w:rsidP="00FF4FD1">
            <w:pPr>
              <w:pStyle w:val="prastasiniatinklio"/>
              <w:spacing w:before="0" w:beforeAutospacing="0" w:after="0" w:afterAutospacing="0"/>
              <w:jc w:val="both"/>
              <w:rPr>
                <w:bCs/>
              </w:rPr>
            </w:pPr>
            <w:r w:rsidRPr="00AD7BFD">
              <w:rPr>
                <w:bCs/>
              </w:rPr>
              <w:t>Skaityti 7 pranešimai rajono ir</w:t>
            </w:r>
            <w:r w:rsidR="001B5DA8" w:rsidRPr="00AD7BFD">
              <w:rPr>
                <w:bCs/>
              </w:rPr>
              <w:t xml:space="preserve"> </w:t>
            </w:r>
            <w:r w:rsidRPr="00AD7BFD">
              <w:rPr>
                <w:bCs/>
              </w:rPr>
              <w:t>/</w:t>
            </w:r>
            <w:r w:rsidR="001B5DA8" w:rsidRPr="00AD7BFD">
              <w:rPr>
                <w:bCs/>
              </w:rPr>
              <w:t xml:space="preserve"> </w:t>
            </w:r>
            <w:r w:rsidRPr="00AD7BFD">
              <w:rPr>
                <w:bCs/>
              </w:rPr>
              <w:t>ar šalies pedagogams:</w:t>
            </w:r>
          </w:p>
          <w:p w14:paraId="2398B123" w14:textId="77777777" w:rsidR="00FF4FD1" w:rsidRPr="00AD7BFD" w:rsidRDefault="00FF4FD1" w:rsidP="00FF4FD1">
            <w:pPr>
              <w:pStyle w:val="prastasiniatinklio"/>
              <w:spacing w:before="0" w:beforeAutospacing="0" w:after="0" w:afterAutospacing="0"/>
              <w:jc w:val="both"/>
              <w:rPr>
                <w:bCs/>
              </w:rPr>
            </w:pPr>
            <w:r w:rsidRPr="00AD7BFD">
              <w:rPr>
                <w:bCs/>
              </w:rPr>
              <w:t>1. 2025-02-21 Kauno r. TŪM projekto konferencija „Tūkstantmečio mokykla – įtraukiojo ugdymo keliu“: „</w:t>
            </w:r>
            <w:proofErr w:type="spellStart"/>
            <w:r w:rsidRPr="00AD7BFD">
              <w:rPr>
                <w:bCs/>
              </w:rPr>
              <w:t>Įtraukusis</w:t>
            </w:r>
            <w:proofErr w:type="spellEnd"/>
            <w:r w:rsidRPr="00AD7BFD">
              <w:rPr>
                <w:bCs/>
              </w:rPr>
              <w:t xml:space="preserve"> ugdymas Lietuvos mokyklose: kuo didžiuojamės ir į ką lygiuojamės“ (pavaduotoja ugdymui Ž. </w:t>
            </w:r>
            <w:proofErr w:type="spellStart"/>
            <w:r w:rsidRPr="00AD7BFD">
              <w:rPr>
                <w:bCs/>
              </w:rPr>
              <w:t>Bastienė</w:t>
            </w:r>
            <w:proofErr w:type="spellEnd"/>
            <w:r w:rsidRPr="00AD7BFD">
              <w:rPr>
                <w:bCs/>
              </w:rPr>
              <w:t>).</w:t>
            </w:r>
          </w:p>
          <w:p w14:paraId="33D05692" w14:textId="77777777" w:rsidR="00FF4FD1" w:rsidRPr="00AD7BFD" w:rsidRDefault="00FF4FD1" w:rsidP="00FF4FD1">
            <w:pPr>
              <w:pStyle w:val="prastasiniatinklio"/>
              <w:spacing w:before="0" w:beforeAutospacing="0" w:after="0" w:afterAutospacing="0"/>
              <w:jc w:val="both"/>
              <w:rPr>
                <w:bCs/>
              </w:rPr>
            </w:pPr>
            <w:r w:rsidRPr="00AD7BFD">
              <w:rPr>
                <w:bCs/>
              </w:rPr>
              <w:t xml:space="preserve">2. 2025-05-02 Kauno r. TŪM projekto konferencija „STEAM kelionė: nuo problemos iki atradimo“: „Mūsų patirtys STEAM centruose“ (vyr. mokytoja S. </w:t>
            </w:r>
            <w:proofErr w:type="spellStart"/>
            <w:r w:rsidRPr="00AD7BFD">
              <w:rPr>
                <w:bCs/>
              </w:rPr>
              <w:t>Akelaitienė</w:t>
            </w:r>
            <w:proofErr w:type="spellEnd"/>
            <w:r w:rsidRPr="00AD7BFD">
              <w:rPr>
                <w:bCs/>
              </w:rPr>
              <w:t>).</w:t>
            </w:r>
          </w:p>
          <w:p w14:paraId="5A95E41F" w14:textId="77777777" w:rsidR="00FF4FD1" w:rsidRPr="00AD7BFD" w:rsidRDefault="00FF4FD1" w:rsidP="00FF4FD1">
            <w:pPr>
              <w:pStyle w:val="prastasiniatinklio"/>
              <w:spacing w:before="0" w:beforeAutospacing="0" w:after="0" w:afterAutospacing="0"/>
              <w:jc w:val="both"/>
              <w:rPr>
                <w:bCs/>
              </w:rPr>
            </w:pPr>
            <w:r w:rsidRPr="00AD7BFD">
              <w:rPr>
                <w:bCs/>
              </w:rPr>
              <w:lastRenderedPageBreak/>
              <w:t xml:space="preserve">3. 2025-05-02 Kauno r. TŪM projekto konferencija „STEAM kelionė: nuo problemos iki atradimo“: „Mūsų patirtys STEAM centruose“ (mokytoja P. </w:t>
            </w:r>
            <w:proofErr w:type="spellStart"/>
            <w:r w:rsidRPr="00AD7BFD">
              <w:rPr>
                <w:bCs/>
              </w:rPr>
              <w:t>Tomialovič</w:t>
            </w:r>
            <w:proofErr w:type="spellEnd"/>
            <w:r w:rsidRPr="00AD7BFD">
              <w:rPr>
                <w:bCs/>
              </w:rPr>
              <w:t>).</w:t>
            </w:r>
          </w:p>
          <w:p w14:paraId="435D653C" w14:textId="77777777" w:rsidR="00FF4FD1" w:rsidRPr="00AD7BFD" w:rsidRDefault="00FF4FD1" w:rsidP="00FF4FD1">
            <w:pPr>
              <w:pStyle w:val="prastasiniatinklio"/>
              <w:spacing w:before="0" w:beforeAutospacing="0" w:after="0" w:afterAutospacing="0"/>
              <w:jc w:val="both"/>
              <w:rPr>
                <w:bCs/>
              </w:rPr>
            </w:pPr>
            <w:r w:rsidRPr="00AD7BFD">
              <w:rPr>
                <w:bCs/>
              </w:rPr>
              <w:t xml:space="preserve">4. 2025-05-14 PROMODI gerosios patirties sklaidos nuotolinis renginys Kauno r. mokytojams: „Kaip gydytis be vaistų“ (mokytoja metodininkė A. Misiūnienė) </w:t>
            </w:r>
          </w:p>
          <w:p w14:paraId="616B17D4" w14:textId="42445914" w:rsidR="00FF4FD1" w:rsidRPr="00AD7BFD" w:rsidRDefault="00FF4FD1" w:rsidP="00FF4FD1">
            <w:pPr>
              <w:pStyle w:val="prastasiniatinklio"/>
              <w:spacing w:before="0" w:beforeAutospacing="0" w:after="0" w:afterAutospacing="0"/>
              <w:jc w:val="both"/>
              <w:rPr>
                <w:bCs/>
              </w:rPr>
            </w:pPr>
            <w:r w:rsidRPr="00AD7BFD">
              <w:rPr>
                <w:bCs/>
              </w:rPr>
              <w:t>5. 2025-05-14 PROMODI gerosios patirties sklaidos nuotolinis renginys Kauno r. mokytojams:</w:t>
            </w:r>
            <w:r w:rsidR="00B4387F" w:rsidRPr="00AD7BFD">
              <w:rPr>
                <w:bCs/>
              </w:rPr>
              <w:t xml:space="preserve"> </w:t>
            </w:r>
            <w:r w:rsidRPr="00AD7BFD">
              <w:rPr>
                <w:bCs/>
              </w:rPr>
              <w:t xml:space="preserve">„Vanduo – gyvybės šaltinis ar griaunanti jėga?“ (mokytoja metodininkė E. </w:t>
            </w:r>
            <w:proofErr w:type="spellStart"/>
            <w:r w:rsidRPr="00AD7BFD">
              <w:rPr>
                <w:bCs/>
              </w:rPr>
              <w:t>Strašinskaitė</w:t>
            </w:r>
            <w:proofErr w:type="spellEnd"/>
            <w:r w:rsidRPr="00AD7BFD">
              <w:rPr>
                <w:bCs/>
              </w:rPr>
              <w:t>).</w:t>
            </w:r>
          </w:p>
          <w:p w14:paraId="647DFC40" w14:textId="77777777" w:rsidR="00FF4FD1" w:rsidRPr="00AD7BFD" w:rsidRDefault="00FF4FD1" w:rsidP="00FF4FD1">
            <w:pPr>
              <w:pStyle w:val="prastasiniatinklio"/>
              <w:spacing w:before="0" w:beforeAutospacing="0" w:after="0" w:afterAutospacing="0"/>
              <w:jc w:val="both"/>
              <w:rPr>
                <w:bCs/>
              </w:rPr>
            </w:pPr>
            <w:r w:rsidRPr="00AD7BFD">
              <w:rPr>
                <w:bCs/>
              </w:rPr>
              <w:t>6. 2025-08-27 Kauno r. TŪM projekto konferencija „Lyderystės patirtys sėkmingam mokyklų augimui“: „Lyderystė – ugdymo(</w:t>
            </w:r>
            <w:proofErr w:type="spellStart"/>
            <w:r w:rsidRPr="00AD7BFD">
              <w:rPr>
                <w:bCs/>
              </w:rPr>
              <w:t>si</w:t>
            </w:r>
            <w:proofErr w:type="spellEnd"/>
            <w:r w:rsidRPr="00AD7BFD">
              <w:rPr>
                <w:bCs/>
              </w:rPr>
              <w:t xml:space="preserve">) procesų ir rezultatų kokybę lemiantis veiksnys“ (direktorė A. </w:t>
            </w:r>
            <w:proofErr w:type="spellStart"/>
            <w:r w:rsidRPr="00AD7BFD">
              <w:rPr>
                <w:bCs/>
              </w:rPr>
              <w:t>Galvanauskienė</w:t>
            </w:r>
            <w:proofErr w:type="spellEnd"/>
            <w:r w:rsidRPr="00AD7BFD">
              <w:rPr>
                <w:bCs/>
              </w:rPr>
              <w:t>).</w:t>
            </w:r>
          </w:p>
          <w:p w14:paraId="50431417" w14:textId="644911A2" w:rsidR="0043316B" w:rsidRPr="00AD7BFD" w:rsidRDefault="00FF4FD1" w:rsidP="0043316B">
            <w:pPr>
              <w:pStyle w:val="prastasiniatinklio"/>
              <w:spacing w:before="0" w:beforeAutospacing="0" w:after="0" w:afterAutospacing="0"/>
              <w:jc w:val="both"/>
              <w:rPr>
                <w:bCs/>
              </w:rPr>
            </w:pPr>
            <w:r w:rsidRPr="00AD7BFD">
              <w:rPr>
                <w:bCs/>
              </w:rPr>
              <w:t>7. 2025-11-21 Kauno r. TŪM projekto konferencija „Kultūrinio ir akademinio ugdymo dermė“: „</w:t>
            </w:r>
            <w:proofErr w:type="spellStart"/>
            <w:r w:rsidRPr="00AD7BFD">
              <w:rPr>
                <w:bCs/>
              </w:rPr>
              <w:t>Patyriminės</w:t>
            </w:r>
            <w:proofErr w:type="spellEnd"/>
            <w:r w:rsidRPr="00AD7BFD">
              <w:rPr>
                <w:bCs/>
              </w:rPr>
              <w:t xml:space="preserve"> veiklos mokytojo darbe: išbandyk, pajausk, pritaikyk“ (dailės vyr. mokytojas L. </w:t>
            </w:r>
            <w:proofErr w:type="spellStart"/>
            <w:r w:rsidRPr="00AD7BFD">
              <w:rPr>
                <w:bCs/>
              </w:rPr>
              <w:t>Jurčiukonis</w:t>
            </w:r>
            <w:proofErr w:type="spellEnd"/>
            <w:r w:rsidRPr="00AD7BFD">
              <w:rPr>
                <w:bCs/>
              </w:rPr>
              <w:t>).</w:t>
            </w:r>
          </w:p>
        </w:tc>
      </w:tr>
      <w:tr w:rsidR="00FF4FD1" w:rsidRPr="00AD7BFD" w14:paraId="5FAF534C" w14:textId="77777777" w:rsidTr="00E13925">
        <w:tc>
          <w:tcPr>
            <w:tcW w:w="9606" w:type="dxa"/>
            <w:gridSpan w:val="2"/>
            <w:tcBorders>
              <w:top w:val="single" w:sz="4" w:space="0" w:color="auto"/>
              <w:left w:val="single" w:sz="4" w:space="0" w:color="auto"/>
              <w:bottom w:val="single" w:sz="4" w:space="0" w:color="auto"/>
              <w:right w:val="single" w:sz="4" w:space="0" w:color="auto"/>
            </w:tcBorders>
          </w:tcPr>
          <w:p w14:paraId="54E13B5D" w14:textId="614FF4E2" w:rsidR="00FF4FD1" w:rsidRPr="00AD7BFD" w:rsidRDefault="00FF4FD1" w:rsidP="00FF4FD1">
            <w:pPr>
              <w:rPr>
                <w:rFonts w:ascii="Times New Roman" w:eastAsia="Calibri" w:hAnsi="Times New Roman"/>
                <w:b/>
                <w:color w:val="0D0D0D" w:themeColor="text1" w:themeTint="F2"/>
                <w:sz w:val="24"/>
                <w:szCs w:val="24"/>
              </w:rPr>
            </w:pPr>
            <w:r w:rsidRPr="00AD7BFD">
              <w:rPr>
                <w:rFonts w:ascii="Times New Roman" w:eastAsia="Calibri" w:hAnsi="Times New Roman"/>
                <w:b/>
                <w:color w:val="0D0D0D" w:themeColor="text1" w:themeTint="F2"/>
                <w:sz w:val="24"/>
                <w:szCs w:val="24"/>
              </w:rPr>
              <w:lastRenderedPageBreak/>
              <w:t>3.Tikslas</w:t>
            </w:r>
            <w:r w:rsidR="00236242" w:rsidRPr="00AD7BFD">
              <w:rPr>
                <w:rFonts w:ascii="Times New Roman" w:eastAsia="Calibri" w:hAnsi="Times New Roman"/>
                <w:color w:val="0D0D0D" w:themeColor="text1" w:themeTint="F2"/>
                <w:sz w:val="24"/>
                <w:szCs w:val="24"/>
              </w:rPr>
              <w:t>.</w:t>
            </w:r>
            <w:r w:rsidRPr="00AD7BFD">
              <w:rPr>
                <w:rFonts w:ascii="Times New Roman" w:eastAsia="Calibri" w:hAnsi="Times New Roman"/>
                <w:color w:val="0D0D0D" w:themeColor="text1" w:themeTint="F2"/>
                <w:sz w:val="24"/>
                <w:szCs w:val="24"/>
              </w:rPr>
              <w:t xml:space="preserve"> </w:t>
            </w:r>
            <w:r w:rsidRPr="00AD7BFD">
              <w:rPr>
                <w:rFonts w:ascii="Times New Roman" w:eastAsia="Calibri" w:hAnsi="Times New Roman"/>
                <w:b/>
                <w:color w:val="0D0D0D" w:themeColor="text1" w:themeTint="F2"/>
                <w:sz w:val="24"/>
                <w:szCs w:val="24"/>
              </w:rPr>
              <w:t>Plėtoti saugią ugdymosi aplinką.</w:t>
            </w:r>
          </w:p>
        </w:tc>
      </w:tr>
      <w:tr w:rsidR="00FF4FD1" w:rsidRPr="00AD7BFD" w14:paraId="2EC31EFF" w14:textId="77777777" w:rsidTr="00E13925">
        <w:tc>
          <w:tcPr>
            <w:tcW w:w="2689" w:type="dxa"/>
            <w:tcBorders>
              <w:top w:val="single" w:sz="4" w:space="0" w:color="auto"/>
              <w:left w:val="single" w:sz="4" w:space="0" w:color="auto"/>
              <w:bottom w:val="single" w:sz="4" w:space="0" w:color="auto"/>
              <w:right w:val="single" w:sz="4" w:space="0" w:color="auto"/>
            </w:tcBorders>
          </w:tcPr>
          <w:p w14:paraId="641B75C1" w14:textId="77777777" w:rsidR="00FF4FD1" w:rsidRPr="00AD7BFD" w:rsidRDefault="00FF4FD1" w:rsidP="00FF4FD1">
            <w:pPr>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3.1. Ugdyti mokinių socialines emocines kompetencijas.</w:t>
            </w:r>
          </w:p>
          <w:p w14:paraId="0C816394" w14:textId="77777777" w:rsidR="00FF4FD1" w:rsidRPr="00AD7BFD" w:rsidRDefault="00FF4FD1" w:rsidP="00FF4FD1">
            <w:pPr>
              <w:rPr>
                <w:rFonts w:ascii="Times New Roman" w:eastAsia="Calibri" w:hAnsi="Times New Roman"/>
                <w:b/>
                <w:color w:val="0D0D0D" w:themeColor="text1" w:themeTint="F2"/>
                <w:sz w:val="24"/>
                <w:szCs w:val="24"/>
              </w:rPr>
            </w:pPr>
          </w:p>
          <w:p w14:paraId="5AD5DEE9" w14:textId="77777777" w:rsidR="00FF4FD1" w:rsidRPr="00AD7BFD" w:rsidRDefault="00FF4FD1" w:rsidP="00FF4FD1">
            <w:pPr>
              <w:rPr>
                <w:rFonts w:ascii="Times New Roman" w:eastAsia="Calibri" w:hAnsi="Times New Roman"/>
                <w:b/>
                <w:color w:val="0D0D0D" w:themeColor="text1" w:themeTint="F2"/>
                <w:sz w:val="24"/>
                <w:szCs w:val="24"/>
              </w:rPr>
            </w:pPr>
          </w:p>
        </w:tc>
        <w:tc>
          <w:tcPr>
            <w:tcW w:w="6917" w:type="dxa"/>
            <w:tcBorders>
              <w:top w:val="single" w:sz="4" w:space="0" w:color="auto"/>
              <w:left w:val="single" w:sz="4" w:space="0" w:color="auto"/>
              <w:bottom w:val="single" w:sz="4" w:space="0" w:color="auto"/>
              <w:right w:val="single" w:sz="4" w:space="0" w:color="auto"/>
            </w:tcBorders>
          </w:tcPr>
          <w:p w14:paraId="59D568AF" w14:textId="77777777" w:rsidR="00FF4FD1" w:rsidRPr="00AD7BFD" w:rsidRDefault="00FF4FD1" w:rsidP="00FF4FD1">
            <w:pPr>
              <w:shd w:val="clear" w:color="auto" w:fill="FFFFFF"/>
              <w:jc w:val="both"/>
              <w:rPr>
                <w:rFonts w:ascii="Times New Roman" w:hAnsi="Times New Roman"/>
                <w:color w:val="0D0D0D" w:themeColor="text1" w:themeTint="F2"/>
                <w:sz w:val="24"/>
                <w:szCs w:val="24"/>
              </w:rPr>
            </w:pPr>
            <w:r w:rsidRPr="00AD7BFD">
              <w:rPr>
                <w:rFonts w:ascii="Times New Roman" w:hAnsi="Times New Roman"/>
                <w:color w:val="0D0D0D" w:themeColor="text1" w:themeTint="F2"/>
                <w:sz w:val="24"/>
                <w:szCs w:val="24"/>
              </w:rPr>
              <w:t xml:space="preserve">1–4 klasėse 100 proc. mokinių dalyvavo socialinių ir emocinių kompetencijų ugdymo prevencinėje programoje </w:t>
            </w:r>
            <w:r w:rsidRPr="00AD7BFD">
              <w:rPr>
                <w:rFonts w:ascii="Times New Roman" w:hAnsi="Times New Roman"/>
                <w:bCs/>
                <w:sz w:val="24"/>
                <w:szCs w:val="24"/>
              </w:rPr>
              <w:t>„</w:t>
            </w:r>
            <w:r w:rsidRPr="00AD7BFD">
              <w:rPr>
                <w:rFonts w:ascii="Times New Roman" w:hAnsi="Times New Roman"/>
                <w:color w:val="0D0D0D" w:themeColor="text1" w:themeTint="F2"/>
                <w:sz w:val="24"/>
                <w:szCs w:val="24"/>
              </w:rPr>
              <w:t>Antras žingsnis</w:t>
            </w:r>
            <w:r w:rsidRPr="00AD7BFD">
              <w:rPr>
                <w:rFonts w:ascii="Times New Roman" w:hAnsi="Times New Roman"/>
                <w:bCs/>
                <w:sz w:val="24"/>
                <w:szCs w:val="24"/>
              </w:rPr>
              <w:t>“</w:t>
            </w:r>
            <w:r w:rsidRPr="00AD7BFD">
              <w:rPr>
                <w:rFonts w:ascii="Times New Roman" w:hAnsi="Times New Roman"/>
                <w:color w:val="0D0D0D" w:themeColor="text1" w:themeTint="F2"/>
                <w:sz w:val="24"/>
                <w:szCs w:val="24"/>
              </w:rPr>
              <w:t>.</w:t>
            </w:r>
          </w:p>
          <w:p w14:paraId="6B1DEBD2" w14:textId="77777777" w:rsidR="00FF4FD1" w:rsidRPr="00AD7BFD" w:rsidRDefault="00FF4FD1" w:rsidP="00FF4FD1">
            <w:pPr>
              <w:shd w:val="clear" w:color="auto" w:fill="FFFFFF"/>
              <w:jc w:val="both"/>
              <w:rPr>
                <w:rFonts w:ascii="Times New Roman" w:hAnsi="Times New Roman"/>
                <w:color w:val="0D0D0D" w:themeColor="text1" w:themeTint="F2"/>
                <w:sz w:val="24"/>
                <w:szCs w:val="24"/>
              </w:rPr>
            </w:pPr>
            <w:r w:rsidRPr="00AD7BFD">
              <w:rPr>
                <w:rFonts w:ascii="Times New Roman" w:hAnsi="Times New Roman"/>
                <w:color w:val="0D0D0D" w:themeColor="text1" w:themeTint="F2"/>
                <w:sz w:val="24"/>
                <w:szCs w:val="24"/>
              </w:rPr>
              <w:t>5–8 klasėse į klasės valandėles integruota programa „Paauglystės kryžkelės“, kurioje dalyvavo 100 proc. mokinių.</w:t>
            </w:r>
          </w:p>
          <w:p w14:paraId="75ECC6DB" w14:textId="77777777" w:rsidR="00FF4FD1" w:rsidRPr="00AD7BFD" w:rsidRDefault="00FF4FD1" w:rsidP="00FF4FD1">
            <w:pPr>
              <w:jc w:val="both"/>
              <w:rPr>
                <w:rFonts w:ascii="Times New Roman" w:hAnsi="Times New Roman"/>
                <w:color w:val="000000" w:themeColor="text1"/>
                <w:sz w:val="24"/>
                <w:szCs w:val="24"/>
              </w:rPr>
            </w:pPr>
            <w:r w:rsidRPr="00AD7BFD">
              <w:rPr>
                <w:rFonts w:ascii="Times New Roman" w:hAnsi="Times New Roman"/>
                <w:color w:val="000000" w:themeColor="text1"/>
                <w:sz w:val="24"/>
                <w:szCs w:val="24"/>
              </w:rPr>
              <w:t>2025 m. atliktas 1 ir 5 klasių mokinių adaptacijos tyrimas parodė:</w:t>
            </w:r>
          </w:p>
          <w:p w14:paraId="1795AB3C" w14:textId="77777777" w:rsidR="00FF4FD1" w:rsidRPr="00AD7BFD" w:rsidRDefault="00FF4FD1" w:rsidP="00FF4FD1">
            <w:pPr>
              <w:jc w:val="both"/>
              <w:rPr>
                <w:rFonts w:ascii="Times New Roman" w:hAnsi="Times New Roman"/>
                <w:color w:val="000000" w:themeColor="text1"/>
                <w:sz w:val="24"/>
                <w:szCs w:val="24"/>
              </w:rPr>
            </w:pPr>
            <w:r w:rsidRPr="00AD7BFD">
              <w:rPr>
                <w:rFonts w:ascii="Times New Roman" w:hAnsi="Times New Roman"/>
                <w:color w:val="000000" w:themeColor="text1"/>
                <w:sz w:val="24"/>
                <w:szCs w:val="24"/>
              </w:rPr>
              <w:t>95 proc. 5 kl. mokinių gerai jaučiasi klasėje.</w:t>
            </w:r>
          </w:p>
          <w:p w14:paraId="63D6D105" w14:textId="77777777" w:rsidR="00FF4FD1" w:rsidRPr="00AD7BFD" w:rsidRDefault="00FF4FD1" w:rsidP="00FF4FD1">
            <w:pPr>
              <w:jc w:val="both"/>
              <w:rPr>
                <w:rFonts w:ascii="Times New Roman" w:hAnsi="Times New Roman"/>
                <w:color w:val="000000" w:themeColor="text1"/>
                <w:sz w:val="24"/>
                <w:szCs w:val="24"/>
              </w:rPr>
            </w:pPr>
            <w:r w:rsidRPr="00AD7BFD">
              <w:rPr>
                <w:rFonts w:ascii="Times New Roman" w:hAnsi="Times New Roman"/>
                <w:color w:val="000000" w:themeColor="text1"/>
                <w:sz w:val="24"/>
                <w:szCs w:val="24"/>
              </w:rPr>
              <w:t>78 proc. 5 kl. mokinių saugiai jaučiasi pamokų metu.</w:t>
            </w:r>
          </w:p>
          <w:p w14:paraId="19CD79F3" w14:textId="77777777" w:rsidR="00537637" w:rsidRPr="00AD7BFD" w:rsidRDefault="00FF4FD1" w:rsidP="00FF4FD1">
            <w:pPr>
              <w:jc w:val="both"/>
              <w:rPr>
                <w:rFonts w:ascii="Times New Roman" w:hAnsi="Times New Roman"/>
                <w:color w:val="000000" w:themeColor="text1"/>
                <w:sz w:val="24"/>
                <w:szCs w:val="24"/>
              </w:rPr>
            </w:pPr>
            <w:r w:rsidRPr="00AD7BFD">
              <w:rPr>
                <w:rFonts w:ascii="Times New Roman" w:hAnsi="Times New Roman"/>
                <w:color w:val="000000" w:themeColor="text1"/>
                <w:sz w:val="24"/>
                <w:szCs w:val="24"/>
              </w:rPr>
              <w:t xml:space="preserve">73 proc. 1 kl. mokinių teigiamai vertina buvimą mokykloje. </w:t>
            </w:r>
          </w:p>
          <w:p w14:paraId="431D9DCF" w14:textId="0D8DC91D" w:rsidR="00FF4FD1" w:rsidRPr="00AD7BFD" w:rsidRDefault="00537637" w:rsidP="00FF4FD1">
            <w:pPr>
              <w:jc w:val="both"/>
              <w:rPr>
                <w:rFonts w:ascii="Times New Roman" w:hAnsi="Times New Roman"/>
                <w:color w:val="000000" w:themeColor="text1"/>
                <w:sz w:val="24"/>
                <w:szCs w:val="24"/>
              </w:rPr>
            </w:pPr>
            <w:r w:rsidRPr="00AD7BFD">
              <w:rPr>
                <w:rFonts w:ascii="Times New Roman" w:hAnsi="Times New Roman"/>
                <w:color w:val="000000" w:themeColor="text1"/>
                <w:sz w:val="24"/>
                <w:szCs w:val="24"/>
              </w:rPr>
              <w:t>Rodikliai stabilūs, keletą metų nestebimas reikšmingas pokytis.</w:t>
            </w:r>
          </w:p>
          <w:p w14:paraId="623BE4BD" w14:textId="77777777" w:rsidR="00FF4FD1" w:rsidRPr="00AD7BFD" w:rsidRDefault="00FF4FD1" w:rsidP="00FF4FD1">
            <w:pPr>
              <w:jc w:val="both"/>
              <w:rPr>
                <w:rFonts w:ascii="Times New Roman" w:hAnsi="Times New Roman"/>
                <w:color w:val="0070C0"/>
                <w:sz w:val="24"/>
                <w:szCs w:val="24"/>
              </w:rPr>
            </w:pPr>
            <w:r w:rsidRPr="00AD7BFD">
              <w:rPr>
                <w:rFonts w:ascii="Times New Roman" w:hAnsi="Times New Roman"/>
                <w:color w:val="000000" w:themeColor="text1"/>
                <w:sz w:val="24"/>
                <w:szCs w:val="24"/>
              </w:rPr>
              <w:t>Pastebėta, kad reikia tobulinti emocinio saugumo užtikrinimą pertraukų metu.</w:t>
            </w:r>
          </w:p>
        </w:tc>
      </w:tr>
      <w:tr w:rsidR="00FF4FD1" w:rsidRPr="00AD7BFD" w14:paraId="4DD5CA6D" w14:textId="77777777" w:rsidTr="00E13925">
        <w:tc>
          <w:tcPr>
            <w:tcW w:w="2689" w:type="dxa"/>
            <w:tcBorders>
              <w:top w:val="single" w:sz="4" w:space="0" w:color="auto"/>
              <w:left w:val="single" w:sz="4" w:space="0" w:color="auto"/>
              <w:bottom w:val="single" w:sz="4" w:space="0" w:color="auto"/>
              <w:right w:val="single" w:sz="4" w:space="0" w:color="auto"/>
            </w:tcBorders>
          </w:tcPr>
          <w:p w14:paraId="0E88EB8A" w14:textId="77777777" w:rsidR="00FF4FD1" w:rsidRPr="00AD7BFD" w:rsidRDefault="00FF4FD1" w:rsidP="00FF4FD1">
            <w:pPr>
              <w:tabs>
                <w:tab w:val="left" w:pos="241"/>
              </w:tabs>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3.2. Tobulinti socialinės, psichologinės ir pedagoginės pagalbos teikimą, plėtojant mokinio individualios pažangos stebėjimo sistemą.</w:t>
            </w:r>
          </w:p>
        </w:tc>
        <w:tc>
          <w:tcPr>
            <w:tcW w:w="6917" w:type="dxa"/>
            <w:tcBorders>
              <w:top w:val="single" w:sz="4" w:space="0" w:color="auto"/>
              <w:left w:val="single" w:sz="4" w:space="0" w:color="auto"/>
              <w:bottom w:val="single" w:sz="4" w:space="0" w:color="auto"/>
              <w:right w:val="single" w:sz="4" w:space="0" w:color="auto"/>
            </w:tcBorders>
          </w:tcPr>
          <w:p w14:paraId="35C0CAE0" w14:textId="77777777" w:rsidR="00FF4FD1" w:rsidRPr="00AD7BFD" w:rsidRDefault="00FF4FD1" w:rsidP="00FF4FD1">
            <w:pPr>
              <w:jc w:val="both"/>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Švietimo pagalbos specialistai surengė 403 individualius pokalbius su tėvais.</w:t>
            </w:r>
          </w:p>
          <w:p w14:paraId="4033C0A0" w14:textId="77777777" w:rsidR="00FF4FD1" w:rsidRPr="00AD7BFD" w:rsidRDefault="00FF4FD1" w:rsidP="00FF4FD1">
            <w:pPr>
              <w:jc w:val="both"/>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100 proc. SUP turinčių mokinių tėvų dalyvavo konsultacijose, kurių metu aptarta mokinių pažanga ir teiktos ugdymo rekomendacijos.</w:t>
            </w:r>
          </w:p>
          <w:p w14:paraId="1C719E62" w14:textId="77777777" w:rsidR="00FF4FD1" w:rsidRPr="00AD7BFD" w:rsidRDefault="00FF4FD1" w:rsidP="00FF4FD1">
            <w:pPr>
              <w:jc w:val="both"/>
              <w:rPr>
                <w:rFonts w:ascii="Times New Roman" w:hAnsi="Times New Roman"/>
                <w:color w:val="0070C0"/>
                <w:sz w:val="24"/>
                <w:szCs w:val="24"/>
              </w:rPr>
            </w:pPr>
          </w:p>
        </w:tc>
      </w:tr>
      <w:tr w:rsidR="00FF4FD1" w:rsidRPr="00AD7BFD" w14:paraId="42C04094" w14:textId="77777777" w:rsidTr="00E13925">
        <w:tc>
          <w:tcPr>
            <w:tcW w:w="2689" w:type="dxa"/>
            <w:tcBorders>
              <w:top w:val="single" w:sz="4" w:space="0" w:color="auto"/>
              <w:left w:val="single" w:sz="4" w:space="0" w:color="auto"/>
              <w:bottom w:val="single" w:sz="4" w:space="0" w:color="auto"/>
              <w:right w:val="single" w:sz="4" w:space="0" w:color="auto"/>
            </w:tcBorders>
          </w:tcPr>
          <w:p w14:paraId="1DC3939D" w14:textId="77777777" w:rsidR="00FF4FD1" w:rsidRPr="00AD7BFD" w:rsidRDefault="00FF4FD1" w:rsidP="00FF4FD1">
            <w:pPr>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3.3. Skatinti SUP turinčių mokinių įsitraukimą į įvairias mokyklos veiklas.</w:t>
            </w:r>
          </w:p>
        </w:tc>
        <w:tc>
          <w:tcPr>
            <w:tcW w:w="6917" w:type="dxa"/>
            <w:tcBorders>
              <w:top w:val="single" w:sz="4" w:space="0" w:color="auto"/>
              <w:left w:val="single" w:sz="4" w:space="0" w:color="auto"/>
              <w:bottom w:val="single" w:sz="4" w:space="0" w:color="auto"/>
              <w:right w:val="single" w:sz="4" w:space="0" w:color="auto"/>
            </w:tcBorders>
          </w:tcPr>
          <w:p w14:paraId="7302A39B" w14:textId="77777777" w:rsidR="00FF4FD1" w:rsidRPr="00AD7BFD" w:rsidRDefault="00FF4FD1" w:rsidP="00FF4FD1">
            <w:pPr>
              <w:jc w:val="both"/>
              <w:rPr>
                <w:rFonts w:ascii="Times New Roman" w:hAnsi="Times New Roman"/>
                <w:sz w:val="24"/>
                <w:szCs w:val="24"/>
              </w:rPr>
            </w:pPr>
            <w:r w:rsidRPr="00AD7BFD">
              <w:rPr>
                <w:rFonts w:ascii="Times New Roman" w:hAnsi="Times New Roman"/>
                <w:sz w:val="24"/>
                <w:szCs w:val="24"/>
              </w:rPr>
              <w:t>96 proc. spec. poreikių mokinių lanko neformaliojo švietimo veiklas.</w:t>
            </w:r>
          </w:p>
          <w:p w14:paraId="474B6CA4" w14:textId="77777777" w:rsidR="00FF4FD1" w:rsidRPr="00AD7BFD" w:rsidRDefault="00FF4FD1" w:rsidP="00FF4FD1">
            <w:pPr>
              <w:jc w:val="both"/>
              <w:rPr>
                <w:rFonts w:ascii="Times New Roman" w:hAnsi="Times New Roman"/>
                <w:sz w:val="24"/>
                <w:szCs w:val="24"/>
              </w:rPr>
            </w:pPr>
            <w:r w:rsidRPr="00AD7BFD">
              <w:rPr>
                <w:rFonts w:ascii="Times New Roman" w:hAnsi="Times New Roman"/>
                <w:sz w:val="24"/>
                <w:szCs w:val="24"/>
              </w:rPr>
              <w:t>Mokinių tarybos veikloje dalyvauja 1 spec. poreikių mokinys.</w:t>
            </w:r>
          </w:p>
          <w:p w14:paraId="661B9F93" w14:textId="77777777" w:rsidR="00FF4FD1" w:rsidRPr="00AD7BFD" w:rsidRDefault="00FF4FD1" w:rsidP="00FF4FD1">
            <w:pPr>
              <w:jc w:val="both"/>
              <w:rPr>
                <w:rFonts w:ascii="Times New Roman" w:hAnsi="Times New Roman"/>
                <w:sz w:val="24"/>
                <w:szCs w:val="24"/>
              </w:rPr>
            </w:pPr>
            <w:r w:rsidRPr="00AD7BFD">
              <w:rPr>
                <w:rFonts w:ascii="Times New Roman" w:hAnsi="Times New Roman"/>
                <w:sz w:val="24"/>
                <w:szCs w:val="24"/>
              </w:rPr>
              <w:t xml:space="preserve">Į SUP turinčių mokinių individualius ugdymo planus įtrauktos neformaliojo švietimo veiklos, sudarant sąlygas socialinio, emocinio ugdymo tobulinimui. </w:t>
            </w:r>
          </w:p>
          <w:p w14:paraId="3393A8D2" w14:textId="4D506B85" w:rsidR="00A73392" w:rsidRPr="00AD7BFD" w:rsidRDefault="00A73392" w:rsidP="00A73392">
            <w:pPr>
              <w:jc w:val="both"/>
              <w:rPr>
                <w:rFonts w:ascii="Times New Roman" w:hAnsi="Times New Roman"/>
                <w:sz w:val="24"/>
                <w:szCs w:val="24"/>
              </w:rPr>
            </w:pPr>
            <w:r w:rsidRPr="00AD7BFD">
              <w:rPr>
                <w:rFonts w:ascii="Times New Roman" w:hAnsi="Times New Roman"/>
                <w:sz w:val="24"/>
                <w:szCs w:val="24"/>
              </w:rPr>
              <w:t>20 proc.</w:t>
            </w:r>
            <w:r w:rsidR="002E6CF0" w:rsidRPr="00AD7BFD">
              <w:rPr>
                <w:rFonts w:ascii="Times New Roman" w:hAnsi="Times New Roman"/>
                <w:sz w:val="24"/>
                <w:szCs w:val="24"/>
              </w:rPr>
              <w:t xml:space="preserve"> </w:t>
            </w:r>
            <w:r w:rsidRPr="00AD7BFD">
              <w:rPr>
                <w:rFonts w:ascii="Times New Roman" w:hAnsi="Times New Roman"/>
                <w:sz w:val="24"/>
                <w:szCs w:val="24"/>
              </w:rPr>
              <w:t xml:space="preserve">5–8 kl. mokinių dalyvavo socializacijos ir </w:t>
            </w:r>
            <w:proofErr w:type="spellStart"/>
            <w:r w:rsidRPr="00AD7BFD">
              <w:rPr>
                <w:rFonts w:ascii="Times New Roman" w:hAnsi="Times New Roman"/>
                <w:sz w:val="24"/>
                <w:szCs w:val="24"/>
              </w:rPr>
              <w:t>įtraukties</w:t>
            </w:r>
            <w:proofErr w:type="spellEnd"/>
            <w:r w:rsidRPr="00AD7BFD">
              <w:rPr>
                <w:rFonts w:ascii="Times New Roman" w:hAnsi="Times New Roman"/>
                <w:sz w:val="24"/>
                <w:szCs w:val="24"/>
              </w:rPr>
              <w:t xml:space="preserve"> veiklos klube „Sėkmės laboratorija.</w:t>
            </w:r>
          </w:p>
        </w:tc>
      </w:tr>
      <w:tr w:rsidR="00FF4FD1" w:rsidRPr="00AD7BFD" w14:paraId="4139A111" w14:textId="77777777" w:rsidTr="00E13925">
        <w:tc>
          <w:tcPr>
            <w:tcW w:w="9606" w:type="dxa"/>
            <w:gridSpan w:val="2"/>
            <w:tcBorders>
              <w:top w:val="single" w:sz="4" w:space="0" w:color="auto"/>
              <w:left w:val="single" w:sz="4" w:space="0" w:color="auto"/>
              <w:bottom w:val="single" w:sz="4" w:space="0" w:color="auto"/>
              <w:right w:val="single" w:sz="4" w:space="0" w:color="auto"/>
            </w:tcBorders>
          </w:tcPr>
          <w:p w14:paraId="647A41C2" w14:textId="63395972" w:rsidR="00FF4FD1" w:rsidRPr="00AD7BFD" w:rsidRDefault="00FF4FD1" w:rsidP="00FF4FD1">
            <w:pPr>
              <w:rPr>
                <w:rFonts w:ascii="Times New Roman" w:hAnsi="Times New Roman"/>
                <w:b/>
                <w:sz w:val="24"/>
                <w:szCs w:val="24"/>
              </w:rPr>
            </w:pPr>
            <w:r w:rsidRPr="00AD7BFD">
              <w:rPr>
                <w:rFonts w:ascii="Times New Roman" w:hAnsi="Times New Roman"/>
                <w:b/>
                <w:sz w:val="24"/>
                <w:szCs w:val="24"/>
              </w:rPr>
              <w:t>4.Tikslas</w:t>
            </w:r>
            <w:r w:rsidR="00F80B22" w:rsidRPr="00AD7BFD">
              <w:rPr>
                <w:rFonts w:ascii="Times New Roman" w:hAnsi="Times New Roman"/>
                <w:b/>
                <w:sz w:val="24"/>
                <w:szCs w:val="24"/>
              </w:rPr>
              <w:t xml:space="preserve">. </w:t>
            </w:r>
            <w:r w:rsidRPr="00AD7BFD">
              <w:rPr>
                <w:rFonts w:ascii="Times New Roman" w:hAnsi="Times New Roman"/>
                <w:b/>
                <w:sz w:val="24"/>
                <w:szCs w:val="24"/>
              </w:rPr>
              <w:t>Taikyti šiuolaikinės pamokos vadybos technologijas ir ugdymo strategijas</w:t>
            </w:r>
          </w:p>
        </w:tc>
      </w:tr>
      <w:tr w:rsidR="00FF4FD1" w:rsidRPr="00AD7BFD" w14:paraId="2657B0CD" w14:textId="77777777" w:rsidTr="00E13925">
        <w:tc>
          <w:tcPr>
            <w:tcW w:w="2689" w:type="dxa"/>
            <w:tcBorders>
              <w:top w:val="single" w:sz="4" w:space="0" w:color="auto"/>
              <w:left w:val="single" w:sz="4" w:space="0" w:color="auto"/>
              <w:bottom w:val="single" w:sz="4" w:space="0" w:color="auto"/>
              <w:right w:val="single" w:sz="4" w:space="0" w:color="auto"/>
            </w:tcBorders>
          </w:tcPr>
          <w:p w14:paraId="5AE4F11A" w14:textId="77777777" w:rsidR="00FF4FD1" w:rsidRPr="00AD7BFD" w:rsidRDefault="00FF4FD1" w:rsidP="00FF4FD1">
            <w:pPr>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4.1. Organizuoti projektines veiklas, skatinančias mokinių tarpusavio bendradarbiavimą.</w:t>
            </w:r>
          </w:p>
        </w:tc>
        <w:tc>
          <w:tcPr>
            <w:tcW w:w="6917" w:type="dxa"/>
            <w:tcBorders>
              <w:top w:val="single" w:sz="4" w:space="0" w:color="auto"/>
              <w:left w:val="single" w:sz="4" w:space="0" w:color="auto"/>
              <w:bottom w:val="single" w:sz="4" w:space="0" w:color="auto"/>
              <w:right w:val="single" w:sz="4" w:space="0" w:color="auto"/>
            </w:tcBorders>
          </w:tcPr>
          <w:p w14:paraId="1C0249D0" w14:textId="77777777" w:rsidR="00FF4FD1" w:rsidRPr="00AD7BFD" w:rsidRDefault="00FF4FD1" w:rsidP="00FF4FD1">
            <w:pPr>
              <w:pStyle w:val="prastasiniatinklio"/>
              <w:spacing w:before="0" w:beforeAutospacing="0" w:after="0" w:afterAutospacing="0"/>
              <w:jc w:val="both"/>
              <w:rPr>
                <w:rStyle w:val="Grietas"/>
                <w:b w:val="0"/>
              </w:rPr>
            </w:pPr>
            <w:r w:rsidRPr="00AD7BFD">
              <w:rPr>
                <w:rStyle w:val="Grietas"/>
                <w:b w:val="0"/>
              </w:rPr>
              <w:t xml:space="preserve">Parengtas ir įgyvendintas projekto „Kauno rajone gyventi gera“ planas. Įgyvendintas orientacinis žaidimas „Jonučių CRAZY RACE 2025“ (5–8 kl.). Organizuotos mokinių dailės darbų parodos: Kauno rajono istorinių objektų piešinių „Garliava – mano namai“, „Mano svajonė“ (erdvinės kompozicijos). Veiklos „Gražiausios mūsų </w:t>
            </w:r>
            <w:r w:rsidRPr="00AD7BFD">
              <w:rPr>
                <w:rStyle w:val="Grietas"/>
                <w:b w:val="0"/>
              </w:rPr>
              <w:lastRenderedPageBreak/>
              <w:t>rajono vietos“ metu mokiniai fotografavo įsimintinas Kauno rajono vietoves, o kiekviena klasė iš nuotraukų sukūrė filmą. Lietuvių kalbos pamokose mokiniai kūrė padavimus, 6 klasių mokinių sukurti padavimai apie Kauno rajoną buvo vizualiai interpretuoti (vilnos vėlimas, aplikacija). Taip pat dalyvauta Kauno rajono mokyklų himnų festivalyje, įgyvendinta veikla „Garliavos objekto vizualizacija“ ir surengta baigiamoji projekto veiklų konferencija.</w:t>
            </w:r>
          </w:p>
          <w:p w14:paraId="1ED68276" w14:textId="77777777" w:rsidR="00FF4FD1" w:rsidRPr="00AD7BFD" w:rsidRDefault="00FF4FD1" w:rsidP="00FF4FD1">
            <w:pPr>
              <w:pStyle w:val="prastasiniatinklio"/>
              <w:spacing w:before="0" w:beforeAutospacing="0" w:after="0" w:afterAutospacing="0"/>
              <w:jc w:val="both"/>
              <w:rPr>
                <w:bCs/>
              </w:rPr>
            </w:pPr>
            <w:r w:rsidRPr="00AD7BFD">
              <w:rPr>
                <w:rStyle w:val="Grietas"/>
                <w:b w:val="0"/>
              </w:rPr>
              <w:t>Į tarpusavio bendradarbiavimą skatinančias veiklas įsitraukė 100 proc. mokinių.</w:t>
            </w:r>
          </w:p>
        </w:tc>
      </w:tr>
      <w:tr w:rsidR="00FF4FD1" w:rsidRPr="00AD7BFD" w14:paraId="15CA321F" w14:textId="77777777" w:rsidTr="00E13925">
        <w:tc>
          <w:tcPr>
            <w:tcW w:w="9606" w:type="dxa"/>
            <w:gridSpan w:val="2"/>
            <w:tcBorders>
              <w:top w:val="single" w:sz="4" w:space="0" w:color="auto"/>
              <w:left w:val="single" w:sz="4" w:space="0" w:color="auto"/>
              <w:bottom w:val="single" w:sz="4" w:space="0" w:color="auto"/>
              <w:right w:val="single" w:sz="4" w:space="0" w:color="auto"/>
            </w:tcBorders>
          </w:tcPr>
          <w:p w14:paraId="0D266A57" w14:textId="45A0C087" w:rsidR="00FF4FD1" w:rsidRPr="00AD7BFD" w:rsidRDefault="00FF4FD1" w:rsidP="00FF4FD1">
            <w:pPr>
              <w:jc w:val="both"/>
              <w:rPr>
                <w:rFonts w:ascii="Times New Roman" w:eastAsia="Calibri" w:hAnsi="Times New Roman"/>
                <w:b/>
                <w:bCs/>
                <w:iCs/>
                <w:color w:val="0D0D0D" w:themeColor="text1" w:themeTint="F2"/>
                <w:sz w:val="24"/>
                <w:szCs w:val="24"/>
              </w:rPr>
            </w:pPr>
            <w:r w:rsidRPr="00AD7BFD">
              <w:rPr>
                <w:rFonts w:ascii="Times New Roman" w:eastAsia="Calibri" w:hAnsi="Times New Roman"/>
                <w:b/>
                <w:color w:val="0D0D0D" w:themeColor="text1" w:themeTint="F2"/>
                <w:sz w:val="24"/>
                <w:szCs w:val="24"/>
              </w:rPr>
              <w:lastRenderedPageBreak/>
              <w:t>5.Tikslas</w:t>
            </w:r>
            <w:r w:rsidR="00F57AF9" w:rsidRPr="00AD7BFD">
              <w:rPr>
                <w:rFonts w:ascii="Times New Roman" w:eastAsia="Calibri" w:hAnsi="Times New Roman"/>
                <w:b/>
                <w:color w:val="0D0D0D" w:themeColor="text1" w:themeTint="F2"/>
                <w:sz w:val="24"/>
                <w:szCs w:val="24"/>
              </w:rPr>
              <w:t>.</w:t>
            </w:r>
            <w:r w:rsidRPr="00AD7BFD">
              <w:rPr>
                <w:rFonts w:ascii="Times New Roman" w:eastAsia="Calibri" w:hAnsi="Times New Roman"/>
                <w:b/>
                <w:color w:val="0D0D0D" w:themeColor="text1" w:themeTint="F2"/>
                <w:sz w:val="24"/>
                <w:szCs w:val="24"/>
              </w:rPr>
              <w:t xml:space="preserve"> </w:t>
            </w:r>
            <w:r w:rsidRPr="00AD7BFD">
              <w:rPr>
                <w:rFonts w:ascii="Times New Roman" w:eastAsia="Calibri" w:hAnsi="Times New Roman"/>
                <w:b/>
                <w:bCs/>
                <w:iCs/>
                <w:color w:val="0D0D0D" w:themeColor="text1" w:themeTint="F2"/>
                <w:sz w:val="24"/>
                <w:szCs w:val="24"/>
              </w:rPr>
              <w:t xml:space="preserve">Vystyti pozityvią </w:t>
            </w:r>
            <w:proofErr w:type="spellStart"/>
            <w:r w:rsidRPr="00AD7BFD">
              <w:rPr>
                <w:rFonts w:ascii="Times New Roman" w:eastAsia="Calibri" w:hAnsi="Times New Roman"/>
                <w:b/>
                <w:bCs/>
                <w:iCs/>
                <w:color w:val="0D0D0D" w:themeColor="text1" w:themeTint="F2"/>
                <w:sz w:val="24"/>
                <w:szCs w:val="24"/>
              </w:rPr>
              <w:t>interakciją</w:t>
            </w:r>
            <w:proofErr w:type="spellEnd"/>
            <w:r w:rsidRPr="00AD7BFD">
              <w:rPr>
                <w:rFonts w:ascii="Times New Roman" w:eastAsia="Calibri" w:hAnsi="Times New Roman"/>
                <w:b/>
                <w:bCs/>
                <w:iCs/>
                <w:color w:val="0D0D0D" w:themeColor="text1" w:themeTint="F2"/>
                <w:sz w:val="24"/>
                <w:szCs w:val="24"/>
              </w:rPr>
              <w:t xml:space="preserve"> su bendruomene ugdymo(</w:t>
            </w:r>
            <w:proofErr w:type="spellStart"/>
            <w:r w:rsidRPr="00AD7BFD">
              <w:rPr>
                <w:rFonts w:ascii="Times New Roman" w:eastAsia="Calibri" w:hAnsi="Times New Roman"/>
                <w:b/>
                <w:bCs/>
                <w:iCs/>
                <w:color w:val="0D0D0D" w:themeColor="text1" w:themeTint="F2"/>
                <w:sz w:val="24"/>
                <w:szCs w:val="24"/>
              </w:rPr>
              <w:t>si</w:t>
            </w:r>
            <w:proofErr w:type="spellEnd"/>
            <w:r w:rsidRPr="00AD7BFD">
              <w:rPr>
                <w:rFonts w:ascii="Times New Roman" w:eastAsia="Calibri" w:hAnsi="Times New Roman"/>
                <w:b/>
                <w:bCs/>
                <w:iCs/>
                <w:color w:val="0D0D0D" w:themeColor="text1" w:themeTint="F2"/>
                <w:sz w:val="24"/>
                <w:szCs w:val="24"/>
              </w:rPr>
              <w:t>) sėkmei.</w:t>
            </w:r>
          </w:p>
        </w:tc>
      </w:tr>
      <w:tr w:rsidR="00FF4FD1" w:rsidRPr="00AD7BFD" w14:paraId="581690A1" w14:textId="77777777" w:rsidTr="00E13925">
        <w:tc>
          <w:tcPr>
            <w:tcW w:w="2689" w:type="dxa"/>
            <w:tcBorders>
              <w:top w:val="single" w:sz="4" w:space="0" w:color="auto"/>
              <w:left w:val="single" w:sz="4" w:space="0" w:color="auto"/>
              <w:bottom w:val="single" w:sz="4" w:space="0" w:color="auto"/>
              <w:right w:val="single" w:sz="4" w:space="0" w:color="auto"/>
            </w:tcBorders>
          </w:tcPr>
          <w:p w14:paraId="08F190AE" w14:textId="77777777" w:rsidR="00FF4FD1" w:rsidRPr="00AD7BFD" w:rsidRDefault="00FF4FD1" w:rsidP="00FF4FD1">
            <w:pPr>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5.1. Plėtoti mokinio individualios pažangos priemonių poveikį, aktyvinant mokinių tėvų įsitraukimą.</w:t>
            </w:r>
          </w:p>
        </w:tc>
        <w:tc>
          <w:tcPr>
            <w:tcW w:w="6917" w:type="dxa"/>
            <w:tcBorders>
              <w:top w:val="single" w:sz="4" w:space="0" w:color="auto"/>
              <w:left w:val="single" w:sz="4" w:space="0" w:color="auto"/>
              <w:bottom w:val="single" w:sz="4" w:space="0" w:color="auto"/>
              <w:right w:val="single" w:sz="4" w:space="0" w:color="auto"/>
            </w:tcBorders>
          </w:tcPr>
          <w:p w14:paraId="36480647" w14:textId="77777777" w:rsidR="00FF4FD1" w:rsidRPr="00AD7BFD" w:rsidRDefault="00FF4FD1" w:rsidP="00FF4FD1">
            <w:pPr>
              <w:rPr>
                <w:rFonts w:ascii="Times New Roman" w:hAnsi="Times New Roman"/>
                <w:sz w:val="24"/>
                <w:szCs w:val="24"/>
              </w:rPr>
            </w:pPr>
            <w:r w:rsidRPr="00AD7BFD">
              <w:rPr>
                <w:rFonts w:ascii="Times New Roman" w:hAnsi="Times New Roman"/>
                <w:sz w:val="24"/>
                <w:szCs w:val="24"/>
              </w:rPr>
              <w:t xml:space="preserve">Per metus vyko 2 bendruomenės dienos ir po 2 klasių tėvų susirinkimus. </w:t>
            </w:r>
          </w:p>
          <w:p w14:paraId="0425ABF0" w14:textId="77777777" w:rsidR="00FF4FD1" w:rsidRPr="00AD7BFD" w:rsidRDefault="00FF4FD1" w:rsidP="00FF4FD1">
            <w:pPr>
              <w:rPr>
                <w:rFonts w:ascii="Times New Roman" w:hAnsi="Times New Roman"/>
                <w:sz w:val="24"/>
                <w:szCs w:val="24"/>
              </w:rPr>
            </w:pPr>
            <w:r w:rsidRPr="00AD7BFD">
              <w:rPr>
                <w:rFonts w:ascii="Times New Roman" w:hAnsi="Times New Roman"/>
                <w:sz w:val="24"/>
                <w:szCs w:val="24"/>
              </w:rPr>
              <w:t>90 proc. 1–8 kl. mokinių tėvų dalyvavo klasės tėvų susirinkimuose.</w:t>
            </w:r>
          </w:p>
          <w:p w14:paraId="3441B702" w14:textId="77777777" w:rsidR="00FF4FD1" w:rsidRPr="00AD7BFD" w:rsidRDefault="00FF4FD1" w:rsidP="00FF4FD1">
            <w:pPr>
              <w:rPr>
                <w:rFonts w:ascii="Times New Roman" w:hAnsi="Times New Roman"/>
                <w:sz w:val="24"/>
                <w:szCs w:val="24"/>
              </w:rPr>
            </w:pPr>
            <w:r w:rsidRPr="00AD7BFD">
              <w:rPr>
                <w:rFonts w:ascii="Times New Roman" w:hAnsi="Times New Roman"/>
                <w:sz w:val="24"/>
                <w:szCs w:val="24"/>
              </w:rPr>
              <w:t xml:space="preserve">60 proc. 1–8 kl. mokinių tėvų dalyvavo bendruomenės dienose. </w:t>
            </w:r>
          </w:p>
        </w:tc>
      </w:tr>
      <w:tr w:rsidR="00FF4FD1" w:rsidRPr="00AD7BFD" w14:paraId="5E744B8E" w14:textId="77777777" w:rsidTr="00E13925">
        <w:tc>
          <w:tcPr>
            <w:tcW w:w="2689" w:type="dxa"/>
            <w:tcBorders>
              <w:top w:val="single" w:sz="4" w:space="0" w:color="auto"/>
              <w:left w:val="single" w:sz="4" w:space="0" w:color="auto"/>
              <w:bottom w:val="single" w:sz="4" w:space="0" w:color="auto"/>
              <w:right w:val="single" w:sz="4" w:space="0" w:color="auto"/>
            </w:tcBorders>
          </w:tcPr>
          <w:p w14:paraId="74B76693" w14:textId="77777777" w:rsidR="00FF4FD1" w:rsidRPr="00AD7BFD" w:rsidRDefault="00FF4FD1" w:rsidP="00FF4FD1">
            <w:pPr>
              <w:tabs>
                <w:tab w:val="left" w:pos="447"/>
              </w:tabs>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5.2 Plėtoti tikslingą ir aktyvią informacijos sklaidą apie ugdymo veiklas.</w:t>
            </w:r>
          </w:p>
        </w:tc>
        <w:tc>
          <w:tcPr>
            <w:tcW w:w="6917" w:type="dxa"/>
            <w:tcBorders>
              <w:top w:val="single" w:sz="4" w:space="0" w:color="auto"/>
              <w:left w:val="single" w:sz="4" w:space="0" w:color="auto"/>
              <w:bottom w:val="single" w:sz="4" w:space="0" w:color="auto"/>
              <w:right w:val="single" w:sz="4" w:space="0" w:color="auto"/>
            </w:tcBorders>
          </w:tcPr>
          <w:p w14:paraId="3AE6F96F" w14:textId="6F19FA04" w:rsidR="00FF4FD1" w:rsidRPr="00AD7BFD" w:rsidRDefault="00FF4FD1" w:rsidP="00FF4FD1">
            <w:pPr>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 xml:space="preserve">Tėvų tarybos (klasių tėvų komitetų </w:t>
            </w:r>
            <w:r w:rsidR="00B367BC" w:rsidRPr="00AD7BFD">
              <w:rPr>
                <w:rFonts w:ascii="Times New Roman" w:eastAsia="Calibri" w:hAnsi="Times New Roman"/>
                <w:color w:val="0D0D0D" w:themeColor="text1" w:themeTint="F2"/>
                <w:sz w:val="24"/>
                <w:szCs w:val="24"/>
              </w:rPr>
              <w:t>pirmininkai</w:t>
            </w:r>
            <w:r w:rsidRPr="00AD7BFD">
              <w:rPr>
                <w:rFonts w:ascii="Times New Roman" w:eastAsia="Calibri" w:hAnsi="Times New Roman"/>
                <w:color w:val="0D0D0D" w:themeColor="text1" w:themeTint="F2"/>
                <w:sz w:val="24"/>
                <w:szCs w:val="24"/>
              </w:rPr>
              <w:t>) susirinkimai vyko 2 kartus per metus.</w:t>
            </w:r>
          </w:p>
          <w:p w14:paraId="49FBDDAE" w14:textId="5EB61C76" w:rsidR="00FF4FD1" w:rsidRPr="00AD7BFD" w:rsidRDefault="00FF4FD1" w:rsidP="00FF4FD1">
            <w:pPr>
              <w:rPr>
                <w:rFonts w:ascii="Times New Roman" w:hAnsi="Times New Roman"/>
                <w:sz w:val="24"/>
                <w:szCs w:val="24"/>
              </w:rPr>
            </w:pPr>
            <w:r w:rsidRPr="00AD7BFD">
              <w:rPr>
                <w:rFonts w:ascii="Times New Roman" w:hAnsi="Times New Roman"/>
                <w:sz w:val="24"/>
                <w:szCs w:val="24"/>
              </w:rPr>
              <w:t>Plačiojo įsivertinimo duomeni</w:t>
            </w:r>
            <w:r w:rsidR="00BD0D9D" w:rsidRPr="00AD7BFD">
              <w:rPr>
                <w:rFonts w:ascii="Times New Roman" w:hAnsi="Times New Roman"/>
                <w:sz w:val="24"/>
                <w:szCs w:val="24"/>
              </w:rPr>
              <w:t>mi</w:t>
            </w:r>
            <w:r w:rsidRPr="00AD7BFD">
              <w:rPr>
                <w:rFonts w:ascii="Times New Roman" w:hAnsi="Times New Roman"/>
                <w:sz w:val="24"/>
                <w:szCs w:val="24"/>
              </w:rPr>
              <w:t>s</w:t>
            </w:r>
            <w:r w:rsidR="00170673" w:rsidRPr="00AD7BFD">
              <w:rPr>
                <w:rFonts w:ascii="Times New Roman" w:hAnsi="Times New Roman"/>
                <w:sz w:val="24"/>
                <w:szCs w:val="24"/>
              </w:rPr>
              <w:t>,</w:t>
            </w:r>
            <w:r w:rsidRPr="00AD7BFD">
              <w:rPr>
                <w:rFonts w:ascii="Times New Roman" w:hAnsi="Times New Roman"/>
                <w:sz w:val="24"/>
                <w:szCs w:val="24"/>
              </w:rPr>
              <w:t xml:space="preserve"> 76 proc. tėvų nurodė</w:t>
            </w:r>
            <w:r w:rsidR="00BB5461" w:rsidRPr="00AD7BFD">
              <w:rPr>
                <w:rFonts w:ascii="Times New Roman" w:hAnsi="Times New Roman"/>
                <w:sz w:val="24"/>
                <w:szCs w:val="24"/>
              </w:rPr>
              <w:t>, kad</w:t>
            </w:r>
            <w:r w:rsidRPr="00AD7BFD">
              <w:rPr>
                <w:rFonts w:ascii="Times New Roman" w:hAnsi="Times New Roman"/>
                <w:sz w:val="24"/>
                <w:szCs w:val="24"/>
              </w:rPr>
              <w:t xml:space="preserve"> gauna </w:t>
            </w:r>
            <w:r w:rsidR="00BB5461" w:rsidRPr="00AD7BFD">
              <w:rPr>
                <w:rFonts w:ascii="Times New Roman" w:hAnsi="Times New Roman"/>
                <w:sz w:val="24"/>
                <w:szCs w:val="24"/>
              </w:rPr>
              <w:t xml:space="preserve">pakankamai </w:t>
            </w:r>
            <w:r w:rsidRPr="00AD7BFD">
              <w:rPr>
                <w:rFonts w:ascii="Times New Roman" w:hAnsi="Times New Roman"/>
                <w:sz w:val="24"/>
                <w:szCs w:val="24"/>
              </w:rPr>
              <w:t>informacij</w:t>
            </w:r>
            <w:r w:rsidR="00170673" w:rsidRPr="00AD7BFD">
              <w:rPr>
                <w:rFonts w:ascii="Times New Roman" w:hAnsi="Times New Roman"/>
                <w:sz w:val="24"/>
                <w:szCs w:val="24"/>
              </w:rPr>
              <w:t>os</w:t>
            </w:r>
            <w:r w:rsidRPr="00AD7BFD">
              <w:rPr>
                <w:rFonts w:ascii="Times New Roman" w:hAnsi="Times New Roman"/>
                <w:sz w:val="24"/>
                <w:szCs w:val="24"/>
              </w:rPr>
              <w:t xml:space="preserve"> apie vykdomas ugdymo veiklas.</w:t>
            </w:r>
          </w:p>
        </w:tc>
      </w:tr>
      <w:tr w:rsidR="00FF4FD1" w:rsidRPr="00AD7BFD" w14:paraId="009E4CB5" w14:textId="77777777" w:rsidTr="00E13925">
        <w:tc>
          <w:tcPr>
            <w:tcW w:w="9606" w:type="dxa"/>
            <w:gridSpan w:val="2"/>
            <w:tcBorders>
              <w:top w:val="single" w:sz="4" w:space="0" w:color="auto"/>
              <w:left w:val="single" w:sz="4" w:space="0" w:color="auto"/>
              <w:bottom w:val="single" w:sz="4" w:space="0" w:color="auto"/>
              <w:right w:val="single" w:sz="4" w:space="0" w:color="auto"/>
            </w:tcBorders>
          </w:tcPr>
          <w:p w14:paraId="2E835D48" w14:textId="6CF575B9" w:rsidR="00FF4FD1" w:rsidRPr="00AD7BFD" w:rsidRDefault="00FF4FD1" w:rsidP="00FF4FD1">
            <w:pPr>
              <w:rPr>
                <w:rFonts w:ascii="Times New Roman" w:eastAsia="Calibri" w:hAnsi="Times New Roman"/>
                <w:b/>
                <w:color w:val="0D0D0D" w:themeColor="text1" w:themeTint="F2"/>
                <w:sz w:val="24"/>
                <w:szCs w:val="24"/>
              </w:rPr>
            </w:pPr>
            <w:r w:rsidRPr="00AD7BFD">
              <w:rPr>
                <w:rFonts w:ascii="Times New Roman" w:eastAsia="Calibri" w:hAnsi="Times New Roman"/>
                <w:b/>
                <w:color w:val="0D0D0D" w:themeColor="text1" w:themeTint="F2"/>
                <w:sz w:val="24"/>
                <w:szCs w:val="24"/>
              </w:rPr>
              <w:t>6.Tikslas</w:t>
            </w:r>
            <w:r w:rsidR="00056FD2" w:rsidRPr="00AD7BFD">
              <w:rPr>
                <w:rFonts w:ascii="Times New Roman" w:eastAsia="Calibri" w:hAnsi="Times New Roman"/>
                <w:b/>
                <w:color w:val="0D0D0D" w:themeColor="text1" w:themeTint="F2"/>
                <w:sz w:val="24"/>
                <w:szCs w:val="24"/>
              </w:rPr>
              <w:t>.</w:t>
            </w:r>
            <w:r w:rsidRPr="00AD7BFD">
              <w:rPr>
                <w:rFonts w:ascii="Times New Roman" w:eastAsia="Calibri" w:hAnsi="Times New Roman"/>
                <w:b/>
                <w:color w:val="0D0D0D" w:themeColor="text1" w:themeTint="F2"/>
                <w:sz w:val="24"/>
                <w:szCs w:val="24"/>
              </w:rPr>
              <w:t xml:space="preserve"> </w:t>
            </w:r>
            <w:r w:rsidRPr="00AD7BFD">
              <w:rPr>
                <w:rFonts w:ascii="Times New Roman" w:eastAsia="Calibri" w:hAnsi="Times New Roman"/>
                <w:b/>
                <w:bCs/>
                <w:iCs/>
                <w:color w:val="0D0D0D" w:themeColor="text1" w:themeTint="F2"/>
                <w:sz w:val="24"/>
                <w:szCs w:val="24"/>
              </w:rPr>
              <w:t>Siekti susitarimų dėl veiklų organizavimo bendruomeniškumo stiprinimui.</w:t>
            </w:r>
          </w:p>
        </w:tc>
      </w:tr>
      <w:tr w:rsidR="00FF4FD1" w:rsidRPr="00AD7BFD" w14:paraId="5B1E98A7" w14:textId="77777777" w:rsidTr="00E13925">
        <w:tc>
          <w:tcPr>
            <w:tcW w:w="2689" w:type="dxa"/>
            <w:tcBorders>
              <w:top w:val="single" w:sz="4" w:space="0" w:color="auto"/>
              <w:left w:val="single" w:sz="4" w:space="0" w:color="auto"/>
              <w:bottom w:val="single" w:sz="4" w:space="0" w:color="auto"/>
              <w:right w:val="single" w:sz="4" w:space="0" w:color="auto"/>
            </w:tcBorders>
          </w:tcPr>
          <w:p w14:paraId="53F15C0C" w14:textId="77777777" w:rsidR="00FF4FD1" w:rsidRPr="00AD7BFD" w:rsidRDefault="00FF4FD1" w:rsidP="00FF4FD1">
            <w:pPr>
              <w:pStyle w:val="Sraopastraipa"/>
              <w:tabs>
                <w:tab w:val="left" w:pos="447"/>
              </w:tabs>
              <w:ind w:left="22"/>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6.1. Plėtoti ugdymą karjerai.</w:t>
            </w:r>
          </w:p>
        </w:tc>
        <w:tc>
          <w:tcPr>
            <w:tcW w:w="6917" w:type="dxa"/>
            <w:tcBorders>
              <w:top w:val="single" w:sz="4" w:space="0" w:color="auto"/>
              <w:left w:val="single" w:sz="4" w:space="0" w:color="auto"/>
              <w:bottom w:val="single" w:sz="4" w:space="0" w:color="auto"/>
              <w:right w:val="single" w:sz="4" w:space="0" w:color="auto"/>
            </w:tcBorders>
          </w:tcPr>
          <w:p w14:paraId="6D651D36" w14:textId="77777777" w:rsidR="00FF4FD1" w:rsidRPr="00AD7BFD" w:rsidRDefault="00FF4FD1" w:rsidP="00FF4FD1">
            <w:pPr>
              <w:pStyle w:val="prastasiniatinklio"/>
              <w:spacing w:before="0" w:beforeAutospacing="0" w:after="0" w:afterAutospacing="0"/>
              <w:jc w:val="both"/>
            </w:pPr>
            <w:r w:rsidRPr="00AD7BFD">
              <w:t>1–8 klasėse parengtas ir įgyvendintas ugdymo karjerai projekto „Nuo svajonės iki profesijos“ planas. Kiekvienoje klasėje du kartus per metus vyko projekto veiklos, į kurias aktyviai įsitraukė mokinių tėvai. 1–4 klasėse projekto veiklose dalyvavo 24 tėvai, 5–8 klasėse – 10 tėvų, kurie pristatė savo profesinę patirtį, skatino mokinių pažinimą ir sąmoningą karjeros pasirinkimą.</w:t>
            </w:r>
          </w:p>
        </w:tc>
      </w:tr>
      <w:tr w:rsidR="00FF4FD1" w:rsidRPr="00AD7BFD" w14:paraId="3E670554" w14:textId="77777777" w:rsidTr="00E13925">
        <w:tc>
          <w:tcPr>
            <w:tcW w:w="2689" w:type="dxa"/>
            <w:tcBorders>
              <w:top w:val="single" w:sz="4" w:space="0" w:color="auto"/>
              <w:left w:val="single" w:sz="4" w:space="0" w:color="auto"/>
              <w:bottom w:val="single" w:sz="4" w:space="0" w:color="auto"/>
              <w:right w:val="single" w:sz="4" w:space="0" w:color="auto"/>
            </w:tcBorders>
          </w:tcPr>
          <w:p w14:paraId="3FD31835" w14:textId="77777777" w:rsidR="00FF4FD1" w:rsidRPr="00AD7BFD" w:rsidRDefault="00FF4FD1" w:rsidP="00FF4FD1">
            <w:pPr>
              <w:pStyle w:val="Sraopastraipa"/>
              <w:tabs>
                <w:tab w:val="left" w:pos="447"/>
              </w:tabs>
              <w:ind w:left="22"/>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6.2. Organizuoti bendruomenės renginius ar veiklas, suburiančias mokyklos bendruomenę.</w:t>
            </w:r>
          </w:p>
        </w:tc>
        <w:tc>
          <w:tcPr>
            <w:tcW w:w="6917" w:type="dxa"/>
            <w:tcBorders>
              <w:top w:val="single" w:sz="4" w:space="0" w:color="auto"/>
              <w:left w:val="single" w:sz="4" w:space="0" w:color="auto"/>
              <w:bottom w:val="single" w:sz="4" w:space="0" w:color="auto"/>
              <w:right w:val="single" w:sz="4" w:space="0" w:color="auto"/>
            </w:tcBorders>
          </w:tcPr>
          <w:p w14:paraId="2054856B" w14:textId="77777777" w:rsidR="00FF4FD1" w:rsidRPr="00AD7BFD" w:rsidRDefault="00FF4FD1" w:rsidP="00FF4FD1">
            <w:pPr>
              <w:jc w:val="both"/>
              <w:rPr>
                <w:rFonts w:ascii="Times New Roman" w:hAnsi="Times New Roman"/>
                <w:sz w:val="24"/>
                <w:szCs w:val="24"/>
              </w:rPr>
            </w:pPr>
            <w:r w:rsidRPr="00AD7BFD">
              <w:rPr>
                <w:rFonts w:ascii="Times New Roman" w:hAnsi="Times New Roman"/>
                <w:sz w:val="24"/>
                <w:szCs w:val="24"/>
              </w:rPr>
              <w:t>Parengtas ir įgyvendintas bendruomeninių renginių planas.</w:t>
            </w:r>
          </w:p>
          <w:p w14:paraId="637C280D" w14:textId="77777777" w:rsidR="00FF4FD1" w:rsidRPr="00AD7BFD" w:rsidRDefault="00FF4FD1" w:rsidP="00FF4FD1">
            <w:pPr>
              <w:jc w:val="both"/>
              <w:rPr>
                <w:rFonts w:ascii="Times New Roman" w:hAnsi="Times New Roman"/>
                <w:sz w:val="24"/>
                <w:szCs w:val="24"/>
              </w:rPr>
            </w:pPr>
            <w:r w:rsidRPr="00AD7BFD">
              <w:rPr>
                <w:rFonts w:ascii="Times New Roman" w:hAnsi="Times New Roman"/>
                <w:sz w:val="24"/>
                <w:szCs w:val="24"/>
              </w:rPr>
              <w:t xml:space="preserve">Organizuota </w:t>
            </w:r>
            <w:r w:rsidRPr="00AD7BFD">
              <w:rPr>
                <w:rStyle w:val="Grietas"/>
                <w:rFonts w:ascii="Times New Roman" w:hAnsi="Times New Roman"/>
                <w:b w:val="0"/>
                <w:sz w:val="24"/>
                <w:szCs w:val="24"/>
              </w:rPr>
              <w:t>20 renginių ir veiklų</w:t>
            </w:r>
            <w:r w:rsidRPr="00AD7BFD">
              <w:rPr>
                <w:rFonts w:ascii="Times New Roman" w:hAnsi="Times New Roman"/>
                <w:sz w:val="24"/>
                <w:szCs w:val="24"/>
              </w:rPr>
              <w:t>. Į veiklas įsitraukė 51 klasių komplekto (100 proc.) bendruomenių atstovai.</w:t>
            </w:r>
          </w:p>
          <w:p w14:paraId="658F1D61" w14:textId="04D63B6E" w:rsidR="00844826" w:rsidRPr="00AD7BFD" w:rsidRDefault="00844826" w:rsidP="00844826">
            <w:pPr>
              <w:jc w:val="both"/>
              <w:rPr>
                <w:rFonts w:ascii="Times New Roman" w:eastAsia="Calibri" w:hAnsi="Times New Roman"/>
                <w:color w:val="0D0D0D" w:themeColor="text1" w:themeTint="F2"/>
                <w:sz w:val="24"/>
                <w:szCs w:val="24"/>
              </w:rPr>
            </w:pPr>
            <w:r w:rsidRPr="00AD7BFD">
              <w:rPr>
                <w:rFonts w:ascii="Times New Roman" w:eastAsia="Calibri" w:hAnsi="Times New Roman"/>
                <w:color w:val="0D0D0D" w:themeColor="text1" w:themeTint="F2"/>
                <w:sz w:val="24"/>
                <w:szCs w:val="24"/>
              </w:rPr>
              <w:t>90 proc. mokinių tėvų teigia, kad mokykloje vyksta renginiai, telkiantys bendruomenę (pagal 2024 m. plačiojo įsivertinimo ataskaitą 85 proc. tėvų teigė, kad mokykloje vyksta renginiai, telkiantys ir stiprinantys bendruomenę).</w:t>
            </w:r>
          </w:p>
        </w:tc>
      </w:tr>
    </w:tbl>
    <w:p w14:paraId="0FB2C210" w14:textId="57CB8BF2" w:rsidR="00B33F4E" w:rsidRPr="00AD7BFD" w:rsidRDefault="00B33F4E" w:rsidP="00750AFC">
      <w:pPr>
        <w:spacing w:after="0" w:line="240" w:lineRule="auto"/>
        <w:rPr>
          <w:rFonts w:ascii="Times New Roman" w:hAnsi="Times New Roman" w:cs="Times New Roman"/>
          <w:sz w:val="24"/>
          <w:szCs w:val="24"/>
          <w:lang w:val="lt-LT"/>
        </w:rPr>
      </w:pPr>
    </w:p>
    <w:p w14:paraId="5B1A057D" w14:textId="04A79F57" w:rsidR="00F61290" w:rsidRPr="00AD7BFD" w:rsidRDefault="00267F76" w:rsidP="00750AFC">
      <w:pPr>
        <w:spacing w:after="0" w:line="240" w:lineRule="auto"/>
        <w:jc w:val="center"/>
        <w:rPr>
          <w:rFonts w:ascii="Times New Roman" w:hAnsi="Times New Roman" w:cs="Times New Roman"/>
          <w:sz w:val="24"/>
          <w:szCs w:val="24"/>
          <w:lang w:val="lt-LT"/>
        </w:rPr>
      </w:pPr>
      <w:r w:rsidRPr="00AD7BFD">
        <w:rPr>
          <w:rFonts w:ascii="Times New Roman" w:eastAsia="SimSun" w:hAnsi="Times New Roman" w:cs="Times New Roman"/>
          <w:b/>
          <w:sz w:val="24"/>
          <w:szCs w:val="24"/>
          <w:lang w:val="lt-LT" w:eastAsia="zh-CN"/>
        </w:rPr>
        <w:t>ŠVIETIMO KOKYBĖS RODIKLIAI</w:t>
      </w:r>
    </w:p>
    <w:p w14:paraId="143DB824" w14:textId="79232930" w:rsidR="00584AA2" w:rsidRPr="00AD7BFD" w:rsidRDefault="00584AA2" w:rsidP="00750AFC">
      <w:pPr>
        <w:spacing w:after="0" w:line="240" w:lineRule="auto"/>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805"/>
        <w:gridCol w:w="1539"/>
        <w:gridCol w:w="2187"/>
        <w:gridCol w:w="1236"/>
        <w:gridCol w:w="298"/>
        <w:gridCol w:w="850"/>
        <w:gridCol w:w="71"/>
        <w:gridCol w:w="277"/>
        <w:gridCol w:w="434"/>
        <w:gridCol w:w="265"/>
        <w:gridCol w:w="122"/>
        <w:gridCol w:w="1311"/>
      </w:tblGrid>
      <w:tr w:rsidR="00D439CE" w:rsidRPr="00AD7BFD" w14:paraId="6127D7F9" w14:textId="77777777" w:rsidTr="00BE7453">
        <w:tc>
          <w:tcPr>
            <w:tcW w:w="4531" w:type="dxa"/>
            <w:gridSpan w:val="3"/>
            <w:shd w:val="clear" w:color="auto" w:fill="E7E6E6" w:themeFill="background2"/>
          </w:tcPr>
          <w:p w14:paraId="284FFD88" w14:textId="48FE521C" w:rsidR="0044502A" w:rsidRPr="00AD7BFD" w:rsidRDefault="0044502A" w:rsidP="0044502A">
            <w:pPr>
              <w:rPr>
                <w:rFonts w:ascii="Times New Roman" w:hAnsi="Times New Roman"/>
                <w:sz w:val="24"/>
                <w:szCs w:val="24"/>
              </w:rPr>
            </w:pPr>
            <w:r w:rsidRPr="00AD7BFD">
              <w:rPr>
                <w:rFonts w:ascii="Times New Roman" w:hAnsi="Times New Roman"/>
                <w:sz w:val="24"/>
                <w:szCs w:val="24"/>
              </w:rPr>
              <w:t>Rodiklis</w:t>
            </w:r>
          </w:p>
        </w:tc>
        <w:tc>
          <w:tcPr>
            <w:tcW w:w="4864" w:type="dxa"/>
            <w:gridSpan w:val="9"/>
            <w:shd w:val="clear" w:color="auto" w:fill="E7E6E6" w:themeFill="background2"/>
          </w:tcPr>
          <w:p w14:paraId="5B9E40C6" w14:textId="2684964C" w:rsidR="0044502A" w:rsidRPr="00AD7BFD" w:rsidRDefault="0044502A" w:rsidP="006E0CF8">
            <w:pPr>
              <w:jc w:val="center"/>
              <w:rPr>
                <w:rFonts w:ascii="Times New Roman" w:hAnsi="Times New Roman"/>
                <w:sz w:val="24"/>
                <w:szCs w:val="24"/>
              </w:rPr>
            </w:pPr>
            <w:r w:rsidRPr="00AD7BFD">
              <w:rPr>
                <w:rFonts w:ascii="Times New Roman" w:hAnsi="Times New Roman"/>
                <w:sz w:val="24"/>
                <w:szCs w:val="24"/>
              </w:rPr>
              <w:t>Mokykloje</w:t>
            </w:r>
          </w:p>
        </w:tc>
      </w:tr>
      <w:tr w:rsidR="006E0CF8" w:rsidRPr="00AD7BFD" w14:paraId="479046BD" w14:textId="77777777" w:rsidTr="00BE7453">
        <w:tc>
          <w:tcPr>
            <w:tcW w:w="4531" w:type="dxa"/>
            <w:gridSpan w:val="3"/>
          </w:tcPr>
          <w:p w14:paraId="222ED732" w14:textId="320C0812" w:rsidR="006E0CF8" w:rsidRPr="00AD7BFD" w:rsidRDefault="00E93E74" w:rsidP="0044502A">
            <w:pPr>
              <w:rPr>
                <w:rFonts w:ascii="Times New Roman" w:hAnsi="Times New Roman"/>
                <w:sz w:val="24"/>
                <w:szCs w:val="24"/>
              </w:rPr>
            </w:pPr>
            <w:r w:rsidRPr="00AD7BFD">
              <w:rPr>
                <w:rFonts w:ascii="Times New Roman" w:hAnsi="Times New Roman"/>
                <w:sz w:val="24"/>
                <w:szCs w:val="24"/>
              </w:rPr>
              <w:t>Bendrojo ugdymo m</w:t>
            </w:r>
            <w:r w:rsidR="006E0CF8" w:rsidRPr="00AD7BFD">
              <w:rPr>
                <w:rFonts w:ascii="Times New Roman" w:hAnsi="Times New Roman"/>
                <w:sz w:val="24"/>
                <w:szCs w:val="24"/>
              </w:rPr>
              <w:t xml:space="preserve">okinių skaičius </w:t>
            </w:r>
          </w:p>
        </w:tc>
        <w:tc>
          <w:tcPr>
            <w:tcW w:w="4864" w:type="dxa"/>
            <w:gridSpan w:val="9"/>
          </w:tcPr>
          <w:p w14:paraId="7A025BFF" w14:textId="5BA101AB" w:rsidR="006E0CF8" w:rsidRPr="00AD7BFD" w:rsidRDefault="00EA56BB" w:rsidP="006E0CF8">
            <w:pPr>
              <w:jc w:val="center"/>
              <w:rPr>
                <w:rFonts w:ascii="Times New Roman" w:hAnsi="Times New Roman"/>
                <w:sz w:val="24"/>
                <w:szCs w:val="24"/>
              </w:rPr>
            </w:pPr>
            <w:r w:rsidRPr="00AD7BFD">
              <w:rPr>
                <w:rFonts w:ascii="Times New Roman" w:hAnsi="Times New Roman"/>
                <w:sz w:val="24"/>
                <w:szCs w:val="24"/>
              </w:rPr>
              <w:t>1234</w:t>
            </w:r>
          </w:p>
        </w:tc>
      </w:tr>
      <w:tr w:rsidR="002E4EEE" w:rsidRPr="00AD7BFD" w14:paraId="415F4CAD" w14:textId="77777777" w:rsidTr="00BE7453">
        <w:tc>
          <w:tcPr>
            <w:tcW w:w="4531" w:type="dxa"/>
            <w:gridSpan w:val="3"/>
          </w:tcPr>
          <w:p w14:paraId="13E20EB1" w14:textId="086F2282" w:rsidR="00E93E74" w:rsidRPr="00AD7BFD" w:rsidRDefault="00E93E74" w:rsidP="0044502A">
            <w:pPr>
              <w:rPr>
                <w:rFonts w:ascii="Times New Roman" w:hAnsi="Times New Roman"/>
                <w:color w:val="000000" w:themeColor="text1"/>
                <w:sz w:val="24"/>
                <w:szCs w:val="24"/>
              </w:rPr>
            </w:pPr>
            <w:r w:rsidRPr="00AD7BFD">
              <w:rPr>
                <w:rFonts w:ascii="Times New Roman" w:hAnsi="Times New Roman"/>
                <w:color w:val="000000" w:themeColor="text1"/>
                <w:sz w:val="24"/>
                <w:szCs w:val="24"/>
              </w:rPr>
              <w:t>Priešmokyklinio ugdymo mokinių skaičius</w:t>
            </w:r>
          </w:p>
        </w:tc>
        <w:tc>
          <w:tcPr>
            <w:tcW w:w="4864" w:type="dxa"/>
            <w:gridSpan w:val="9"/>
          </w:tcPr>
          <w:p w14:paraId="625A6847" w14:textId="6F6219D2" w:rsidR="00E93E74" w:rsidRPr="00AD7BFD" w:rsidRDefault="00FD2FBE" w:rsidP="006E0CF8">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r>
      <w:tr w:rsidR="002E4EEE" w:rsidRPr="00AD7BFD" w14:paraId="34763CDC" w14:textId="77777777" w:rsidTr="00BE7453">
        <w:tc>
          <w:tcPr>
            <w:tcW w:w="4531" w:type="dxa"/>
            <w:gridSpan w:val="3"/>
          </w:tcPr>
          <w:p w14:paraId="12CE8AE6" w14:textId="46197249" w:rsidR="006E0CF8" w:rsidRPr="00AD7BFD" w:rsidRDefault="0083168B" w:rsidP="0044502A">
            <w:pPr>
              <w:rPr>
                <w:rFonts w:ascii="Times New Roman" w:hAnsi="Times New Roman"/>
                <w:color w:val="000000" w:themeColor="text1"/>
                <w:sz w:val="24"/>
                <w:szCs w:val="24"/>
              </w:rPr>
            </w:pPr>
            <w:r w:rsidRPr="00AD7BFD">
              <w:rPr>
                <w:rFonts w:ascii="Times New Roman" w:hAnsi="Times New Roman"/>
                <w:color w:val="000000" w:themeColor="text1"/>
                <w:sz w:val="24"/>
                <w:szCs w:val="24"/>
              </w:rPr>
              <w:t>Ikimokyklinio ugdymo u</w:t>
            </w:r>
            <w:r w:rsidR="006E0CF8" w:rsidRPr="00AD7BFD">
              <w:rPr>
                <w:rFonts w:ascii="Times New Roman" w:hAnsi="Times New Roman"/>
                <w:color w:val="000000" w:themeColor="text1"/>
                <w:sz w:val="24"/>
                <w:szCs w:val="24"/>
              </w:rPr>
              <w:t>gdytinių skaičius</w:t>
            </w:r>
          </w:p>
        </w:tc>
        <w:tc>
          <w:tcPr>
            <w:tcW w:w="4864" w:type="dxa"/>
            <w:gridSpan w:val="9"/>
          </w:tcPr>
          <w:p w14:paraId="18B35FFD" w14:textId="055B7C7C" w:rsidR="006E0CF8" w:rsidRPr="00AD7BFD" w:rsidRDefault="00FD2FBE" w:rsidP="006E0CF8">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r>
      <w:tr w:rsidR="00D439CE" w:rsidRPr="00AD7BFD" w14:paraId="7BA4A35B" w14:textId="77777777" w:rsidTr="00BE7453">
        <w:tc>
          <w:tcPr>
            <w:tcW w:w="4531" w:type="dxa"/>
            <w:gridSpan w:val="3"/>
            <w:tcBorders>
              <w:bottom w:val="single" w:sz="4" w:space="0" w:color="auto"/>
            </w:tcBorders>
          </w:tcPr>
          <w:p w14:paraId="369E7D2C" w14:textId="4DECA264" w:rsidR="002E4EEE" w:rsidRPr="00AD7BFD" w:rsidRDefault="00EE03E3" w:rsidP="002E4EEE">
            <w:pPr>
              <w:rPr>
                <w:rFonts w:ascii="Times New Roman" w:hAnsi="Times New Roman"/>
                <w:sz w:val="24"/>
                <w:szCs w:val="24"/>
              </w:rPr>
            </w:pPr>
            <w:r w:rsidRPr="00AD7BFD">
              <w:rPr>
                <w:rFonts w:ascii="Times New Roman" w:hAnsi="Times New Roman"/>
                <w:sz w:val="24"/>
                <w:szCs w:val="24"/>
              </w:rPr>
              <w:t>Mokinių pažangumas (proc.)</w:t>
            </w:r>
          </w:p>
        </w:tc>
        <w:tc>
          <w:tcPr>
            <w:tcW w:w="4864" w:type="dxa"/>
            <w:gridSpan w:val="9"/>
            <w:tcBorders>
              <w:bottom w:val="single" w:sz="4" w:space="0" w:color="auto"/>
            </w:tcBorders>
          </w:tcPr>
          <w:p w14:paraId="7934DA39" w14:textId="2EE1C214" w:rsidR="00B9337D" w:rsidRPr="00AD7BFD" w:rsidRDefault="002A4364" w:rsidP="006E0CF8">
            <w:pPr>
              <w:jc w:val="center"/>
              <w:rPr>
                <w:rFonts w:ascii="Times New Roman" w:hAnsi="Times New Roman"/>
                <w:sz w:val="24"/>
                <w:szCs w:val="24"/>
              </w:rPr>
            </w:pPr>
            <w:r w:rsidRPr="00AD7BFD">
              <w:rPr>
                <w:rFonts w:ascii="Times New Roman" w:hAnsi="Times New Roman"/>
                <w:sz w:val="24"/>
                <w:szCs w:val="24"/>
              </w:rPr>
              <w:t>99,92</w:t>
            </w:r>
          </w:p>
        </w:tc>
      </w:tr>
      <w:tr w:rsidR="00E93E74" w:rsidRPr="00AD7BFD" w14:paraId="0A8622C1" w14:textId="77777777" w:rsidTr="00BE7453">
        <w:tc>
          <w:tcPr>
            <w:tcW w:w="4531" w:type="dxa"/>
            <w:gridSpan w:val="3"/>
            <w:tcBorders>
              <w:top w:val="single" w:sz="4" w:space="0" w:color="auto"/>
              <w:left w:val="nil"/>
              <w:bottom w:val="single" w:sz="4" w:space="0" w:color="auto"/>
              <w:right w:val="nil"/>
            </w:tcBorders>
          </w:tcPr>
          <w:p w14:paraId="788461DD" w14:textId="77777777" w:rsidR="00E93E74" w:rsidRPr="00AD7BFD" w:rsidRDefault="00E93E74" w:rsidP="0044502A">
            <w:pPr>
              <w:rPr>
                <w:rFonts w:ascii="Times New Roman" w:hAnsi="Times New Roman"/>
                <w:sz w:val="24"/>
                <w:szCs w:val="24"/>
              </w:rPr>
            </w:pPr>
          </w:p>
        </w:tc>
        <w:tc>
          <w:tcPr>
            <w:tcW w:w="4864" w:type="dxa"/>
            <w:gridSpan w:val="9"/>
            <w:tcBorders>
              <w:top w:val="single" w:sz="4" w:space="0" w:color="auto"/>
              <w:left w:val="nil"/>
              <w:bottom w:val="single" w:sz="4" w:space="0" w:color="auto"/>
              <w:right w:val="nil"/>
            </w:tcBorders>
          </w:tcPr>
          <w:p w14:paraId="09AB4516" w14:textId="77777777" w:rsidR="00E93E74" w:rsidRPr="00AD7BFD" w:rsidRDefault="00E93E74" w:rsidP="006E0CF8">
            <w:pPr>
              <w:jc w:val="center"/>
              <w:rPr>
                <w:rFonts w:ascii="Times New Roman" w:hAnsi="Times New Roman"/>
                <w:sz w:val="24"/>
                <w:szCs w:val="24"/>
              </w:rPr>
            </w:pPr>
          </w:p>
        </w:tc>
      </w:tr>
      <w:tr w:rsidR="009A4D35" w:rsidRPr="00AD7BFD" w14:paraId="6250B772" w14:textId="77777777" w:rsidTr="00BE7453">
        <w:tc>
          <w:tcPr>
            <w:tcW w:w="9395" w:type="dxa"/>
            <w:gridSpan w:val="12"/>
            <w:tcBorders>
              <w:top w:val="single" w:sz="4" w:space="0" w:color="auto"/>
            </w:tcBorders>
            <w:shd w:val="clear" w:color="auto" w:fill="E7E6E6" w:themeFill="background2"/>
          </w:tcPr>
          <w:p w14:paraId="25B9C1E8" w14:textId="789EBEE5" w:rsidR="00242ECB" w:rsidRPr="00AD7BFD" w:rsidRDefault="00242ECB" w:rsidP="00461685">
            <w:pPr>
              <w:rPr>
                <w:rFonts w:ascii="Times New Roman" w:hAnsi="Times New Roman"/>
                <w:sz w:val="24"/>
                <w:szCs w:val="24"/>
              </w:rPr>
            </w:pPr>
            <w:r w:rsidRPr="00AD7BFD">
              <w:rPr>
                <w:rFonts w:ascii="Times New Roman" w:hAnsi="Times New Roman"/>
                <w:sz w:val="24"/>
                <w:szCs w:val="24"/>
              </w:rPr>
              <w:t>Mokinių, NMPP pasiekusių</w:t>
            </w:r>
            <w:r w:rsidR="006F4FDA" w:rsidRPr="00AD7BFD">
              <w:rPr>
                <w:rFonts w:ascii="Times New Roman" w:hAnsi="Times New Roman"/>
                <w:sz w:val="24"/>
                <w:szCs w:val="24"/>
              </w:rPr>
              <w:t xml:space="preserve"> </w:t>
            </w:r>
            <w:r w:rsidR="00C376F3" w:rsidRPr="00AD7BFD">
              <w:rPr>
                <w:rFonts w:ascii="Times New Roman" w:hAnsi="Times New Roman"/>
                <w:sz w:val="24"/>
                <w:szCs w:val="24"/>
              </w:rPr>
              <w:t>pagrindinį</w:t>
            </w:r>
            <w:r w:rsidR="00FB37EC" w:rsidRPr="00AD7BFD">
              <w:rPr>
                <w:rFonts w:ascii="Times New Roman" w:hAnsi="Times New Roman"/>
                <w:sz w:val="24"/>
                <w:szCs w:val="24"/>
              </w:rPr>
              <w:t xml:space="preserve"> </w:t>
            </w:r>
            <w:r w:rsidR="00C376F3" w:rsidRPr="00AD7BFD">
              <w:rPr>
                <w:rFonts w:ascii="Times New Roman" w:hAnsi="Times New Roman"/>
                <w:sz w:val="24"/>
                <w:szCs w:val="24"/>
              </w:rPr>
              <w:t>ir aukštesnį</w:t>
            </w:r>
            <w:r w:rsidR="00FB37EC" w:rsidRPr="00AD7BFD">
              <w:rPr>
                <w:rFonts w:ascii="Times New Roman" w:hAnsi="Times New Roman"/>
                <w:sz w:val="24"/>
                <w:szCs w:val="24"/>
              </w:rPr>
              <w:t xml:space="preserve">jį </w:t>
            </w:r>
            <w:r w:rsidR="00C376F3" w:rsidRPr="00AD7BFD">
              <w:rPr>
                <w:rFonts w:ascii="Times New Roman" w:hAnsi="Times New Roman"/>
                <w:sz w:val="24"/>
                <w:szCs w:val="24"/>
              </w:rPr>
              <w:t>lygį</w:t>
            </w:r>
            <w:r w:rsidRPr="00AD7BFD">
              <w:rPr>
                <w:rFonts w:ascii="Times New Roman" w:hAnsi="Times New Roman"/>
                <w:sz w:val="24"/>
                <w:szCs w:val="24"/>
              </w:rPr>
              <w:t>, dalis (proc.)</w:t>
            </w:r>
            <w:r w:rsidR="00C35855" w:rsidRPr="00AD7BFD">
              <w:rPr>
                <w:rFonts w:ascii="Times New Roman" w:hAnsi="Times New Roman"/>
                <w:sz w:val="24"/>
                <w:szCs w:val="24"/>
              </w:rPr>
              <w:t xml:space="preserve"> </w:t>
            </w:r>
            <w:r w:rsidR="002E4EEE" w:rsidRPr="00AD7BFD">
              <w:rPr>
                <w:rFonts w:ascii="Times New Roman" w:hAnsi="Times New Roman"/>
                <w:sz w:val="24"/>
                <w:szCs w:val="24"/>
              </w:rPr>
              <w:t xml:space="preserve"> </w:t>
            </w:r>
          </w:p>
        </w:tc>
      </w:tr>
      <w:tr w:rsidR="008665FF" w:rsidRPr="00AD7BFD" w14:paraId="3FA4DE5D" w14:textId="518123F9" w:rsidTr="00BE7453">
        <w:tc>
          <w:tcPr>
            <w:tcW w:w="805" w:type="dxa"/>
            <w:vMerge w:val="restart"/>
          </w:tcPr>
          <w:p w14:paraId="38B52798" w14:textId="0D0CE990" w:rsidR="008665FF" w:rsidRPr="00AD7BFD" w:rsidRDefault="008665FF" w:rsidP="00F47A5E">
            <w:pPr>
              <w:jc w:val="center"/>
              <w:rPr>
                <w:rFonts w:ascii="Times New Roman" w:hAnsi="Times New Roman"/>
                <w:sz w:val="24"/>
                <w:szCs w:val="24"/>
              </w:rPr>
            </w:pPr>
            <w:r w:rsidRPr="00AD7BFD">
              <w:rPr>
                <w:rFonts w:ascii="Times New Roman" w:hAnsi="Times New Roman"/>
                <w:sz w:val="24"/>
                <w:szCs w:val="24"/>
              </w:rPr>
              <w:t>Klasė</w:t>
            </w:r>
          </w:p>
        </w:tc>
        <w:tc>
          <w:tcPr>
            <w:tcW w:w="1539" w:type="dxa"/>
            <w:vMerge w:val="restart"/>
          </w:tcPr>
          <w:p w14:paraId="18BCCCF6" w14:textId="4368E166" w:rsidR="008665FF" w:rsidRPr="00AD7BFD" w:rsidRDefault="008665FF" w:rsidP="00F47A5E">
            <w:pPr>
              <w:jc w:val="center"/>
              <w:rPr>
                <w:rFonts w:ascii="Times New Roman" w:hAnsi="Times New Roman"/>
                <w:sz w:val="24"/>
                <w:szCs w:val="24"/>
              </w:rPr>
            </w:pPr>
            <w:r w:rsidRPr="00AD7BFD">
              <w:rPr>
                <w:rFonts w:ascii="Times New Roman" w:hAnsi="Times New Roman"/>
                <w:sz w:val="24"/>
                <w:szCs w:val="24"/>
              </w:rPr>
              <w:t>Dalykas</w:t>
            </w:r>
          </w:p>
        </w:tc>
        <w:tc>
          <w:tcPr>
            <w:tcW w:w="7051" w:type="dxa"/>
            <w:gridSpan w:val="10"/>
          </w:tcPr>
          <w:p w14:paraId="624DE14B" w14:textId="33DCBDDA" w:rsidR="008665FF" w:rsidRPr="00AD7BFD" w:rsidRDefault="008665FF" w:rsidP="00F47A5E">
            <w:pPr>
              <w:jc w:val="center"/>
              <w:rPr>
                <w:rFonts w:ascii="Times New Roman" w:hAnsi="Times New Roman"/>
                <w:sz w:val="24"/>
                <w:szCs w:val="24"/>
              </w:rPr>
            </w:pPr>
            <w:r w:rsidRPr="00AD7BFD">
              <w:rPr>
                <w:rFonts w:ascii="Times New Roman" w:hAnsi="Times New Roman"/>
                <w:sz w:val="24"/>
                <w:szCs w:val="24"/>
              </w:rPr>
              <w:t>Mokinių dalis (proc.)</w:t>
            </w:r>
          </w:p>
        </w:tc>
      </w:tr>
      <w:tr w:rsidR="008665FF" w:rsidRPr="00AD7BFD" w14:paraId="098699A9" w14:textId="77777777" w:rsidTr="00BE7453">
        <w:tc>
          <w:tcPr>
            <w:tcW w:w="805" w:type="dxa"/>
            <w:vMerge/>
          </w:tcPr>
          <w:p w14:paraId="618EA1E4" w14:textId="77777777" w:rsidR="008665FF" w:rsidRPr="00AD7BFD" w:rsidRDefault="008665FF" w:rsidP="00F47A5E">
            <w:pPr>
              <w:jc w:val="center"/>
              <w:rPr>
                <w:rFonts w:ascii="Times New Roman" w:hAnsi="Times New Roman"/>
                <w:sz w:val="24"/>
                <w:szCs w:val="24"/>
              </w:rPr>
            </w:pPr>
          </w:p>
        </w:tc>
        <w:tc>
          <w:tcPr>
            <w:tcW w:w="1539" w:type="dxa"/>
            <w:vMerge/>
          </w:tcPr>
          <w:p w14:paraId="37E59872" w14:textId="77777777" w:rsidR="008665FF" w:rsidRPr="00AD7BFD" w:rsidRDefault="008665FF" w:rsidP="00F47A5E">
            <w:pPr>
              <w:jc w:val="center"/>
              <w:rPr>
                <w:rFonts w:ascii="Times New Roman" w:hAnsi="Times New Roman"/>
                <w:sz w:val="24"/>
                <w:szCs w:val="24"/>
              </w:rPr>
            </w:pPr>
          </w:p>
        </w:tc>
        <w:tc>
          <w:tcPr>
            <w:tcW w:w="3721" w:type="dxa"/>
            <w:gridSpan w:val="3"/>
          </w:tcPr>
          <w:p w14:paraId="7E162779" w14:textId="62FD5BC6" w:rsidR="008665FF" w:rsidRPr="00AD7BFD" w:rsidRDefault="008665FF" w:rsidP="00FB37EC">
            <w:pPr>
              <w:rPr>
                <w:rFonts w:ascii="Times New Roman" w:hAnsi="Times New Roman"/>
                <w:sz w:val="24"/>
                <w:szCs w:val="24"/>
              </w:rPr>
            </w:pPr>
            <w:r w:rsidRPr="00AD7BFD">
              <w:rPr>
                <w:rFonts w:ascii="Times New Roman" w:hAnsi="Times New Roman"/>
                <w:sz w:val="24"/>
                <w:szCs w:val="24"/>
              </w:rPr>
              <w:t xml:space="preserve">Pagrindinis lygis </w:t>
            </w:r>
            <w:r w:rsidR="000C6616" w:rsidRPr="00AD7BFD">
              <w:rPr>
                <w:rFonts w:ascii="Times New Roman" w:hAnsi="Times New Roman"/>
                <w:sz w:val="24"/>
                <w:szCs w:val="24"/>
              </w:rPr>
              <w:t>(7</w:t>
            </w:r>
            <w:r w:rsidR="005B4F48" w:rsidRPr="00AD7BFD">
              <w:rPr>
                <w:rFonts w:ascii="Times New Roman" w:hAnsi="Times New Roman"/>
                <w:sz w:val="24"/>
                <w:szCs w:val="24"/>
              </w:rPr>
              <w:t>–</w:t>
            </w:r>
            <w:r w:rsidR="000C6616" w:rsidRPr="00AD7BFD">
              <w:rPr>
                <w:rFonts w:ascii="Times New Roman" w:hAnsi="Times New Roman"/>
                <w:sz w:val="24"/>
                <w:szCs w:val="24"/>
              </w:rPr>
              <w:t>8 balai)</w:t>
            </w:r>
          </w:p>
        </w:tc>
        <w:tc>
          <w:tcPr>
            <w:tcW w:w="3330" w:type="dxa"/>
            <w:gridSpan w:val="7"/>
          </w:tcPr>
          <w:p w14:paraId="32F559E6" w14:textId="788C40A7" w:rsidR="008665FF" w:rsidRPr="00AD7BFD" w:rsidRDefault="008665FF" w:rsidP="00F47A5E">
            <w:pPr>
              <w:jc w:val="center"/>
              <w:rPr>
                <w:rFonts w:ascii="Times New Roman" w:hAnsi="Times New Roman"/>
                <w:sz w:val="24"/>
                <w:szCs w:val="24"/>
              </w:rPr>
            </w:pPr>
            <w:r w:rsidRPr="00AD7BFD">
              <w:rPr>
                <w:rFonts w:ascii="Times New Roman" w:hAnsi="Times New Roman"/>
                <w:sz w:val="24"/>
                <w:szCs w:val="24"/>
              </w:rPr>
              <w:t>Aukštesnysis lygis (9</w:t>
            </w:r>
            <w:r w:rsidR="005B4F48" w:rsidRPr="00AD7BFD">
              <w:rPr>
                <w:rFonts w:ascii="Times New Roman" w:hAnsi="Times New Roman"/>
                <w:sz w:val="24"/>
                <w:szCs w:val="24"/>
              </w:rPr>
              <w:t>–</w:t>
            </w:r>
            <w:r w:rsidRPr="00AD7BFD">
              <w:rPr>
                <w:rFonts w:ascii="Times New Roman" w:hAnsi="Times New Roman"/>
                <w:sz w:val="24"/>
                <w:szCs w:val="24"/>
              </w:rPr>
              <w:t>10 balų)</w:t>
            </w:r>
          </w:p>
        </w:tc>
      </w:tr>
      <w:tr w:rsidR="008665FF" w:rsidRPr="00AD7BFD" w14:paraId="4B0F8239" w14:textId="77777777" w:rsidTr="00BE7453">
        <w:tc>
          <w:tcPr>
            <w:tcW w:w="805" w:type="dxa"/>
            <w:vMerge/>
          </w:tcPr>
          <w:p w14:paraId="31EA1614" w14:textId="77777777" w:rsidR="008665FF" w:rsidRPr="00AD7BFD" w:rsidRDefault="008665FF" w:rsidP="00F47A5E">
            <w:pPr>
              <w:jc w:val="center"/>
              <w:rPr>
                <w:rFonts w:ascii="Times New Roman" w:hAnsi="Times New Roman"/>
                <w:sz w:val="24"/>
                <w:szCs w:val="24"/>
              </w:rPr>
            </w:pPr>
          </w:p>
        </w:tc>
        <w:tc>
          <w:tcPr>
            <w:tcW w:w="1539" w:type="dxa"/>
            <w:vMerge/>
          </w:tcPr>
          <w:p w14:paraId="7C5DC977" w14:textId="77777777" w:rsidR="008665FF" w:rsidRPr="00AD7BFD" w:rsidRDefault="008665FF" w:rsidP="00F47A5E">
            <w:pPr>
              <w:jc w:val="center"/>
              <w:rPr>
                <w:rFonts w:ascii="Times New Roman" w:hAnsi="Times New Roman"/>
                <w:sz w:val="24"/>
                <w:szCs w:val="24"/>
              </w:rPr>
            </w:pPr>
          </w:p>
        </w:tc>
        <w:tc>
          <w:tcPr>
            <w:tcW w:w="2187" w:type="dxa"/>
          </w:tcPr>
          <w:p w14:paraId="11C71B1F" w14:textId="3E2AE357" w:rsidR="008665FF" w:rsidRPr="00AD7BFD" w:rsidRDefault="000C6616" w:rsidP="00F47A5E">
            <w:pPr>
              <w:jc w:val="center"/>
              <w:rPr>
                <w:rFonts w:ascii="Times New Roman" w:hAnsi="Times New Roman"/>
                <w:sz w:val="24"/>
                <w:szCs w:val="24"/>
              </w:rPr>
            </w:pPr>
            <w:r w:rsidRPr="00AD7BFD">
              <w:rPr>
                <w:rFonts w:ascii="Times New Roman" w:hAnsi="Times New Roman"/>
                <w:sz w:val="24"/>
                <w:szCs w:val="24"/>
              </w:rPr>
              <w:t>Savivaldybėje</w:t>
            </w:r>
          </w:p>
        </w:tc>
        <w:tc>
          <w:tcPr>
            <w:tcW w:w="1534" w:type="dxa"/>
            <w:gridSpan w:val="2"/>
          </w:tcPr>
          <w:p w14:paraId="3506D005" w14:textId="11ACC7CA" w:rsidR="008665FF" w:rsidRPr="00AD7BFD" w:rsidRDefault="008665FF" w:rsidP="00F47A5E">
            <w:pPr>
              <w:jc w:val="center"/>
              <w:rPr>
                <w:rFonts w:ascii="Times New Roman" w:hAnsi="Times New Roman"/>
                <w:sz w:val="24"/>
                <w:szCs w:val="24"/>
              </w:rPr>
            </w:pPr>
            <w:r w:rsidRPr="00AD7BFD">
              <w:rPr>
                <w:rFonts w:ascii="Times New Roman" w:hAnsi="Times New Roman"/>
                <w:sz w:val="24"/>
                <w:szCs w:val="24"/>
              </w:rPr>
              <w:t>Mokykloje</w:t>
            </w:r>
          </w:p>
        </w:tc>
        <w:tc>
          <w:tcPr>
            <w:tcW w:w="1897" w:type="dxa"/>
            <w:gridSpan w:val="5"/>
          </w:tcPr>
          <w:p w14:paraId="1A1C47EB" w14:textId="634356A5" w:rsidR="008665FF" w:rsidRPr="00AD7BFD" w:rsidRDefault="000C6616" w:rsidP="00F47A5E">
            <w:pPr>
              <w:jc w:val="center"/>
              <w:rPr>
                <w:rFonts w:ascii="Times New Roman" w:hAnsi="Times New Roman"/>
                <w:sz w:val="24"/>
                <w:szCs w:val="24"/>
              </w:rPr>
            </w:pPr>
            <w:r w:rsidRPr="00AD7BFD">
              <w:rPr>
                <w:rFonts w:ascii="Times New Roman" w:hAnsi="Times New Roman"/>
                <w:sz w:val="24"/>
                <w:szCs w:val="24"/>
              </w:rPr>
              <w:t>Savivaldybėje</w:t>
            </w:r>
          </w:p>
        </w:tc>
        <w:tc>
          <w:tcPr>
            <w:tcW w:w="1433" w:type="dxa"/>
            <w:gridSpan w:val="2"/>
          </w:tcPr>
          <w:p w14:paraId="616717F8" w14:textId="4F350717" w:rsidR="008665FF" w:rsidRPr="00AD7BFD" w:rsidRDefault="008665FF" w:rsidP="00F47A5E">
            <w:pPr>
              <w:jc w:val="center"/>
              <w:rPr>
                <w:rFonts w:ascii="Times New Roman" w:hAnsi="Times New Roman"/>
                <w:sz w:val="24"/>
                <w:szCs w:val="24"/>
              </w:rPr>
            </w:pPr>
            <w:r w:rsidRPr="00AD7BFD">
              <w:rPr>
                <w:rFonts w:ascii="Times New Roman" w:hAnsi="Times New Roman"/>
                <w:sz w:val="24"/>
                <w:szCs w:val="24"/>
              </w:rPr>
              <w:t>Mokykloje</w:t>
            </w:r>
          </w:p>
        </w:tc>
      </w:tr>
      <w:tr w:rsidR="008665FF" w:rsidRPr="00AD7BFD" w14:paraId="78C3FE2C" w14:textId="28F7C8AB" w:rsidTr="00BE7453">
        <w:tc>
          <w:tcPr>
            <w:tcW w:w="805" w:type="dxa"/>
          </w:tcPr>
          <w:p w14:paraId="613E0AFE" w14:textId="0CE1F395" w:rsidR="008665FF" w:rsidRPr="00AD7BFD" w:rsidRDefault="008665FF" w:rsidP="008665FF">
            <w:pPr>
              <w:jc w:val="center"/>
              <w:rPr>
                <w:rFonts w:ascii="Times New Roman" w:hAnsi="Times New Roman"/>
                <w:sz w:val="24"/>
                <w:szCs w:val="24"/>
              </w:rPr>
            </w:pPr>
            <w:r w:rsidRPr="00AD7BFD">
              <w:rPr>
                <w:rFonts w:ascii="Times New Roman" w:hAnsi="Times New Roman"/>
                <w:sz w:val="24"/>
                <w:szCs w:val="24"/>
              </w:rPr>
              <w:t>4</w:t>
            </w:r>
          </w:p>
        </w:tc>
        <w:tc>
          <w:tcPr>
            <w:tcW w:w="1539" w:type="dxa"/>
          </w:tcPr>
          <w:p w14:paraId="24389734" w14:textId="534A52F3" w:rsidR="008665FF" w:rsidRPr="00AD7BFD" w:rsidRDefault="008665FF" w:rsidP="008665FF">
            <w:pPr>
              <w:jc w:val="center"/>
              <w:rPr>
                <w:rFonts w:ascii="Times New Roman" w:hAnsi="Times New Roman"/>
                <w:sz w:val="24"/>
                <w:szCs w:val="24"/>
              </w:rPr>
            </w:pPr>
            <w:r w:rsidRPr="00AD7BFD">
              <w:rPr>
                <w:rFonts w:ascii="Times New Roman" w:hAnsi="Times New Roman"/>
                <w:sz w:val="24"/>
                <w:szCs w:val="24"/>
              </w:rPr>
              <w:t>Skaitymas</w:t>
            </w:r>
          </w:p>
        </w:tc>
        <w:tc>
          <w:tcPr>
            <w:tcW w:w="2187" w:type="dxa"/>
          </w:tcPr>
          <w:p w14:paraId="2EA02BA9" w14:textId="1F4F2823" w:rsidR="008665FF" w:rsidRPr="00AD7BFD" w:rsidRDefault="00FE7AF6" w:rsidP="008665FF">
            <w:pPr>
              <w:jc w:val="center"/>
              <w:rPr>
                <w:rFonts w:ascii="Times New Roman" w:hAnsi="Times New Roman"/>
                <w:sz w:val="24"/>
                <w:szCs w:val="24"/>
              </w:rPr>
            </w:pPr>
            <w:r w:rsidRPr="00AD7BFD">
              <w:rPr>
                <w:rFonts w:ascii="Times New Roman" w:hAnsi="Times New Roman"/>
                <w:sz w:val="24"/>
                <w:szCs w:val="24"/>
              </w:rPr>
              <w:t>58,9</w:t>
            </w:r>
          </w:p>
        </w:tc>
        <w:tc>
          <w:tcPr>
            <w:tcW w:w="1534" w:type="dxa"/>
            <w:gridSpan w:val="2"/>
          </w:tcPr>
          <w:p w14:paraId="61043076" w14:textId="2FD5CDB6" w:rsidR="008665FF" w:rsidRPr="00AD7BFD" w:rsidRDefault="00235B1F" w:rsidP="008665FF">
            <w:pPr>
              <w:jc w:val="center"/>
              <w:rPr>
                <w:rFonts w:ascii="Times New Roman" w:hAnsi="Times New Roman"/>
                <w:sz w:val="24"/>
                <w:szCs w:val="24"/>
              </w:rPr>
            </w:pPr>
            <w:r w:rsidRPr="00AD7BFD">
              <w:rPr>
                <w:rFonts w:ascii="Times New Roman" w:hAnsi="Times New Roman"/>
                <w:sz w:val="24"/>
                <w:szCs w:val="24"/>
              </w:rPr>
              <w:t>56,08</w:t>
            </w:r>
          </w:p>
        </w:tc>
        <w:tc>
          <w:tcPr>
            <w:tcW w:w="1897" w:type="dxa"/>
            <w:gridSpan w:val="5"/>
          </w:tcPr>
          <w:p w14:paraId="019F61B1" w14:textId="505C8719" w:rsidR="008665FF" w:rsidRPr="00AD7BFD" w:rsidRDefault="00FE7AF6" w:rsidP="008665FF">
            <w:pPr>
              <w:jc w:val="center"/>
              <w:rPr>
                <w:rFonts w:ascii="Times New Roman" w:hAnsi="Times New Roman"/>
                <w:sz w:val="24"/>
                <w:szCs w:val="24"/>
              </w:rPr>
            </w:pPr>
            <w:r w:rsidRPr="00AD7BFD">
              <w:rPr>
                <w:rFonts w:ascii="Times New Roman" w:hAnsi="Times New Roman"/>
                <w:sz w:val="24"/>
                <w:szCs w:val="24"/>
              </w:rPr>
              <w:t>28,5</w:t>
            </w:r>
          </w:p>
        </w:tc>
        <w:tc>
          <w:tcPr>
            <w:tcW w:w="1433" w:type="dxa"/>
            <w:gridSpan w:val="2"/>
          </w:tcPr>
          <w:p w14:paraId="44DA1CB7" w14:textId="2D0D5438" w:rsidR="008665FF" w:rsidRPr="00AD7BFD" w:rsidRDefault="00235B1F" w:rsidP="008665FF">
            <w:pPr>
              <w:jc w:val="center"/>
              <w:rPr>
                <w:rFonts w:ascii="Times New Roman" w:hAnsi="Times New Roman"/>
                <w:sz w:val="24"/>
                <w:szCs w:val="24"/>
              </w:rPr>
            </w:pPr>
            <w:r w:rsidRPr="00AD7BFD">
              <w:rPr>
                <w:rFonts w:ascii="Times New Roman" w:hAnsi="Times New Roman"/>
                <w:sz w:val="24"/>
                <w:szCs w:val="24"/>
              </w:rPr>
              <w:t>33,02</w:t>
            </w:r>
          </w:p>
        </w:tc>
      </w:tr>
      <w:tr w:rsidR="008665FF" w:rsidRPr="00AD7BFD" w14:paraId="3763A269" w14:textId="176C688E" w:rsidTr="00BE7453">
        <w:tc>
          <w:tcPr>
            <w:tcW w:w="805" w:type="dxa"/>
          </w:tcPr>
          <w:p w14:paraId="7387B963" w14:textId="655D1A7A" w:rsidR="008665FF" w:rsidRPr="00AD7BFD" w:rsidRDefault="008665FF" w:rsidP="008665FF">
            <w:pPr>
              <w:jc w:val="center"/>
              <w:rPr>
                <w:rFonts w:ascii="Times New Roman" w:hAnsi="Times New Roman"/>
                <w:sz w:val="24"/>
                <w:szCs w:val="24"/>
              </w:rPr>
            </w:pPr>
            <w:r w:rsidRPr="00AD7BFD">
              <w:rPr>
                <w:rFonts w:ascii="Times New Roman" w:hAnsi="Times New Roman"/>
                <w:sz w:val="24"/>
                <w:szCs w:val="24"/>
              </w:rPr>
              <w:lastRenderedPageBreak/>
              <w:t>4</w:t>
            </w:r>
          </w:p>
        </w:tc>
        <w:tc>
          <w:tcPr>
            <w:tcW w:w="1539" w:type="dxa"/>
          </w:tcPr>
          <w:p w14:paraId="38DFFA9C" w14:textId="3FCDB13B" w:rsidR="008665FF" w:rsidRPr="00AD7BFD" w:rsidRDefault="008665FF" w:rsidP="008665FF">
            <w:pPr>
              <w:jc w:val="center"/>
              <w:rPr>
                <w:rFonts w:ascii="Times New Roman" w:hAnsi="Times New Roman"/>
                <w:sz w:val="24"/>
                <w:szCs w:val="24"/>
              </w:rPr>
            </w:pPr>
            <w:r w:rsidRPr="00AD7BFD">
              <w:rPr>
                <w:rFonts w:ascii="Times New Roman" w:hAnsi="Times New Roman"/>
                <w:sz w:val="24"/>
                <w:szCs w:val="24"/>
              </w:rPr>
              <w:t>Matematika</w:t>
            </w:r>
          </w:p>
        </w:tc>
        <w:tc>
          <w:tcPr>
            <w:tcW w:w="2187" w:type="dxa"/>
          </w:tcPr>
          <w:p w14:paraId="4B4222B5" w14:textId="7BA4D5AB" w:rsidR="008665FF" w:rsidRPr="00AD7BFD" w:rsidRDefault="00FE7AF6" w:rsidP="008665FF">
            <w:pPr>
              <w:jc w:val="center"/>
              <w:rPr>
                <w:rFonts w:ascii="Times New Roman" w:hAnsi="Times New Roman"/>
                <w:sz w:val="24"/>
                <w:szCs w:val="24"/>
              </w:rPr>
            </w:pPr>
            <w:r w:rsidRPr="00AD7BFD">
              <w:rPr>
                <w:rFonts w:ascii="Times New Roman" w:hAnsi="Times New Roman"/>
                <w:sz w:val="24"/>
                <w:szCs w:val="24"/>
              </w:rPr>
              <w:t>70,1</w:t>
            </w:r>
          </w:p>
        </w:tc>
        <w:tc>
          <w:tcPr>
            <w:tcW w:w="1534" w:type="dxa"/>
            <w:gridSpan w:val="2"/>
          </w:tcPr>
          <w:p w14:paraId="5F4D668A" w14:textId="2230272C" w:rsidR="008665FF" w:rsidRPr="00AD7BFD" w:rsidRDefault="00235B1F" w:rsidP="008665FF">
            <w:pPr>
              <w:jc w:val="center"/>
              <w:rPr>
                <w:rFonts w:ascii="Times New Roman" w:hAnsi="Times New Roman"/>
                <w:sz w:val="24"/>
                <w:szCs w:val="24"/>
              </w:rPr>
            </w:pPr>
            <w:r w:rsidRPr="00AD7BFD">
              <w:rPr>
                <w:rFonts w:ascii="Times New Roman" w:hAnsi="Times New Roman"/>
                <w:sz w:val="24"/>
                <w:szCs w:val="24"/>
              </w:rPr>
              <w:t>60,75</w:t>
            </w:r>
          </w:p>
        </w:tc>
        <w:tc>
          <w:tcPr>
            <w:tcW w:w="1897" w:type="dxa"/>
            <w:gridSpan w:val="5"/>
          </w:tcPr>
          <w:p w14:paraId="462E0431" w14:textId="56157C0F" w:rsidR="008665FF" w:rsidRPr="00AD7BFD" w:rsidRDefault="00FE7AF6" w:rsidP="008665FF">
            <w:pPr>
              <w:jc w:val="center"/>
              <w:rPr>
                <w:rFonts w:ascii="Times New Roman" w:hAnsi="Times New Roman"/>
                <w:sz w:val="24"/>
                <w:szCs w:val="24"/>
              </w:rPr>
            </w:pPr>
            <w:r w:rsidRPr="00AD7BFD">
              <w:rPr>
                <w:rFonts w:ascii="Times New Roman" w:hAnsi="Times New Roman"/>
                <w:sz w:val="24"/>
                <w:szCs w:val="24"/>
              </w:rPr>
              <w:t>22,1</w:t>
            </w:r>
          </w:p>
        </w:tc>
        <w:tc>
          <w:tcPr>
            <w:tcW w:w="1433" w:type="dxa"/>
            <w:gridSpan w:val="2"/>
          </w:tcPr>
          <w:p w14:paraId="34F3BF9E" w14:textId="242E0021" w:rsidR="008665FF" w:rsidRPr="00AD7BFD" w:rsidRDefault="00235B1F" w:rsidP="008665FF">
            <w:pPr>
              <w:jc w:val="center"/>
              <w:rPr>
                <w:rFonts w:ascii="Times New Roman" w:hAnsi="Times New Roman"/>
                <w:sz w:val="24"/>
                <w:szCs w:val="24"/>
              </w:rPr>
            </w:pPr>
            <w:r w:rsidRPr="00AD7BFD">
              <w:rPr>
                <w:rFonts w:ascii="Times New Roman" w:hAnsi="Times New Roman"/>
                <w:sz w:val="24"/>
                <w:szCs w:val="24"/>
              </w:rPr>
              <w:t>30,11</w:t>
            </w:r>
          </w:p>
        </w:tc>
      </w:tr>
      <w:tr w:rsidR="002A4364" w:rsidRPr="00AD7BFD" w14:paraId="2782DEDA" w14:textId="5FB38DB4" w:rsidTr="00BE7453">
        <w:tc>
          <w:tcPr>
            <w:tcW w:w="805" w:type="dxa"/>
          </w:tcPr>
          <w:p w14:paraId="10C78F6C" w14:textId="51150863"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8</w:t>
            </w:r>
          </w:p>
        </w:tc>
        <w:tc>
          <w:tcPr>
            <w:tcW w:w="1539" w:type="dxa"/>
          </w:tcPr>
          <w:p w14:paraId="52D5E9DD" w14:textId="2EEFA3A5"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Skaitymas</w:t>
            </w:r>
          </w:p>
        </w:tc>
        <w:tc>
          <w:tcPr>
            <w:tcW w:w="2187" w:type="dxa"/>
          </w:tcPr>
          <w:p w14:paraId="6A718B3B" w14:textId="341C87D5"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76,8</w:t>
            </w:r>
          </w:p>
        </w:tc>
        <w:tc>
          <w:tcPr>
            <w:tcW w:w="1534" w:type="dxa"/>
            <w:gridSpan w:val="2"/>
          </w:tcPr>
          <w:p w14:paraId="1F47FB5D" w14:textId="6872195F"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74,57</w:t>
            </w:r>
          </w:p>
        </w:tc>
        <w:tc>
          <w:tcPr>
            <w:tcW w:w="1897" w:type="dxa"/>
            <w:gridSpan w:val="5"/>
          </w:tcPr>
          <w:p w14:paraId="7073A35F" w14:textId="5000830C"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19,1</w:t>
            </w:r>
          </w:p>
        </w:tc>
        <w:tc>
          <w:tcPr>
            <w:tcW w:w="1433" w:type="dxa"/>
            <w:gridSpan w:val="2"/>
          </w:tcPr>
          <w:p w14:paraId="06500B42" w14:textId="2FA1B53D"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16,94</w:t>
            </w:r>
          </w:p>
        </w:tc>
      </w:tr>
      <w:tr w:rsidR="002A4364" w:rsidRPr="00AD7BFD" w14:paraId="52E62EA0" w14:textId="722D67FF" w:rsidTr="00BE7453">
        <w:tc>
          <w:tcPr>
            <w:tcW w:w="805" w:type="dxa"/>
          </w:tcPr>
          <w:p w14:paraId="6A16307E" w14:textId="3A65B713"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8</w:t>
            </w:r>
          </w:p>
        </w:tc>
        <w:tc>
          <w:tcPr>
            <w:tcW w:w="1539" w:type="dxa"/>
          </w:tcPr>
          <w:p w14:paraId="704F43A9" w14:textId="6B2D2E57"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Matematika</w:t>
            </w:r>
          </w:p>
        </w:tc>
        <w:tc>
          <w:tcPr>
            <w:tcW w:w="2187" w:type="dxa"/>
          </w:tcPr>
          <w:p w14:paraId="4CCFD24A" w14:textId="1C905E06"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62,2</w:t>
            </w:r>
          </w:p>
        </w:tc>
        <w:tc>
          <w:tcPr>
            <w:tcW w:w="1534" w:type="dxa"/>
            <w:gridSpan w:val="2"/>
          </w:tcPr>
          <w:p w14:paraId="589E7B1F" w14:textId="7C443CF5"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68,92</w:t>
            </w:r>
          </w:p>
        </w:tc>
        <w:tc>
          <w:tcPr>
            <w:tcW w:w="1897" w:type="dxa"/>
            <w:gridSpan w:val="5"/>
          </w:tcPr>
          <w:p w14:paraId="0E52B4C9" w14:textId="4B48293A"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6,2</w:t>
            </w:r>
          </w:p>
        </w:tc>
        <w:tc>
          <w:tcPr>
            <w:tcW w:w="1433" w:type="dxa"/>
            <w:gridSpan w:val="2"/>
          </w:tcPr>
          <w:p w14:paraId="52FB9B3F" w14:textId="69B2C225"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5,64</w:t>
            </w:r>
          </w:p>
        </w:tc>
      </w:tr>
      <w:tr w:rsidR="002A4364" w:rsidRPr="00AD7BFD" w14:paraId="4182F62E" w14:textId="77777777" w:rsidTr="00BE7453">
        <w:tc>
          <w:tcPr>
            <w:tcW w:w="9395" w:type="dxa"/>
            <w:gridSpan w:val="12"/>
            <w:shd w:val="clear" w:color="auto" w:fill="E7E6E6" w:themeFill="background2"/>
          </w:tcPr>
          <w:p w14:paraId="7694B224" w14:textId="5CE8A0E6" w:rsidR="002A4364" w:rsidRPr="00AD7BFD" w:rsidRDefault="002A4364" w:rsidP="002A4364">
            <w:pPr>
              <w:rPr>
                <w:rFonts w:ascii="Times New Roman" w:hAnsi="Times New Roman"/>
                <w:color w:val="000000" w:themeColor="text1"/>
                <w:sz w:val="24"/>
                <w:szCs w:val="24"/>
              </w:rPr>
            </w:pPr>
            <w:r w:rsidRPr="00AD7BFD">
              <w:rPr>
                <w:rFonts w:ascii="Times New Roman" w:eastAsia="Calibri" w:hAnsi="Times New Roman"/>
                <w:color w:val="000000" w:themeColor="text1"/>
                <w:kern w:val="24"/>
                <w:sz w:val="24"/>
                <w:szCs w:val="24"/>
              </w:rPr>
              <w:t>Mokinių, PUPP pasiekusių pagrindinį ir aukštesnįjį pasiekimų lygį, dalis (proc.)</w:t>
            </w:r>
            <w:r w:rsidRPr="00AD7BFD">
              <w:rPr>
                <w:rFonts w:ascii="Times New Roman" w:hAnsi="Times New Roman"/>
                <w:color w:val="000000" w:themeColor="text1"/>
                <w:sz w:val="24"/>
                <w:szCs w:val="24"/>
              </w:rPr>
              <w:t xml:space="preserve"> </w:t>
            </w:r>
          </w:p>
        </w:tc>
      </w:tr>
      <w:tr w:rsidR="002A4364" w:rsidRPr="00AD7BFD" w14:paraId="761D116D" w14:textId="02F2FB9B" w:rsidTr="00BE7453">
        <w:tc>
          <w:tcPr>
            <w:tcW w:w="4531" w:type="dxa"/>
            <w:gridSpan w:val="3"/>
            <w:vMerge w:val="restart"/>
          </w:tcPr>
          <w:p w14:paraId="509022F9" w14:textId="13E4C88F"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eastAsia="Calibri" w:hAnsi="Times New Roman"/>
                <w:color w:val="000000" w:themeColor="text1"/>
                <w:kern w:val="24"/>
                <w:sz w:val="24"/>
                <w:szCs w:val="24"/>
              </w:rPr>
              <w:t>Dalykas</w:t>
            </w:r>
          </w:p>
        </w:tc>
        <w:tc>
          <w:tcPr>
            <w:tcW w:w="4864" w:type="dxa"/>
            <w:gridSpan w:val="9"/>
          </w:tcPr>
          <w:p w14:paraId="3EAB2879" w14:textId="62451380"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Mokinių dalis (proc.)</w:t>
            </w:r>
          </w:p>
        </w:tc>
      </w:tr>
      <w:tr w:rsidR="002A4364" w:rsidRPr="00AD7BFD" w14:paraId="0BC3E0E2" w14:textId="77777777" w:rsidTr="00BE7453">
        <w:tc>
          <w:tcPr>
            <w:tcW w:w="4531" w:type="dxa"/>
            <w:gridSpan w:val="3"/>
            <w:vMerge/>
          </w:tcPr>
          <w:p w14:paraId="53B62213" w14:textId="77777777" w:rsidR="002A4364" w:rsidRPr="00AD7BFD" w:rsidRDefault="002A4364" w:rsidP="002A4364">
            <w:pPr>
              <w:rPr>
                <w:rFonts w:ascii="Times New Roman" w:eastAsia="Calibri" w:hAnsi="Times New Roman"/>
                <w:color w:val="000000" w:themeColor="text1"/>
                <w:kern w:val="24"/>
                <w:sz w:val="24"/>
                <w:szCs w:val="24"/>
              </w:rPr>
            </w:pPr>
          </w:p>
        </w:tc>
        <w:tc>
          <w:tcPr>
            <w:tcW w:w="2732" w:type="dxa"/>
            <w:gridSpan w:val="5"/>
          </w:tcPr>
          <w:p w14:paraId="272DF5D4" w14:textId="77777777"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Pagrindinis lygis</w:t>
            </w:r>
          </w:p>
          <w:p w14:paraId="0D460554" w14:textId="24EB083E"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(7–8 balai)</w:t>
            </w:r>
          </w:p>
        </w:tc>
        <w:tc>
          <w:tcPr>
            <w:tcW w:w="2132" w:type="dxa"/>
            <w:gridSpan w:val="4"/>
          </w:tcPr>
          <w:p w14:paraId="5247137F" w14:textId="740B93C8"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Aukštesnysis lygis (9–10 balų)</w:t>
            </w:r>
          </w:p>
        </w:tc>
      </w:tr>
      <w:tr w:rsidR="002A4364" w:rsidRPr="00AD7BFD" w14:paraId="03AD0322" w14:textId="77777777" w:rsidTr="00BE7453">
        <w:tc>
          <w:tcPr>
            <w:tcW w:w="4531" w:type="dxa"/>
            <w:gridSpan w:val="3"/>
            <w:vMerge/>
          </w:tcPr>
          <w:p w14:paraId="2F754893" w14:textId="77777777" w:rsidR="002A4364" w:rsidRPr="00AD7BFD" w:rsidRDefault="002A4364" w:rsidP="002A4364">
            <w:pPr>
              <w:rPr>
                <w:rFonts w:ascii="Times New Roman" w:eastAsia="Calibri" w:hAnsi="Times New Roman"/>
                <w:color w:val="000000" w:themeColor="text1"/>
                <w:kern w:val="24"/>
                <w:sz w:val="24"/>
                <w:szCs w:val="24"/>
              </w:rPr>
            </w:pPr>
          </w:p>
        </w:tc>
        <w:tc>
          <w:tcPr>
            <w:tcW w:w="1236" w:type="dxa"/>
          </w:tcPr>
          <w:p w14:paraId="07AED8F4" w14:textId="25613111"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Šalyje</w:t>
            </w:r>
          </w:p>
        </w:tc>
        <w:tc>
          <w:tcPr>
            <w:tcW w:w="1496" w:type="dxa"/>
            <w:gridSpan w:val="4"/>
          </w:tcPr>
          <w:p w14:paraId="416E00A0" w14:textId="7C333344"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Mokykloje</w:t>
            </w:r>
          </w:p>
        </w:tc>
        <w:tc>
          <w:tcPr>
            <w:tcW w:w="821" w:type="dxa"/>
            <w:gridSpan w:val="3"/>
          </w:tcPr>
          <w:p w14:paraId="3801854A" w14:textId="495EF2B7"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Šalyje</w:t>
            </w:r>
          </w:p>
        </w:tc>
        <w:tc>
          <w:tcPr>
            <w:tcW w:w="1311" w:type="dxa"/>
          </w:tcPr>
          <w:p w14:paraId="341AD012" w14:textId="5A9225FA"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Mokykloje</w:t>
            </w:r>
          </w:p>
        </w:tc>
      </w:tr>
      <w:tr w:rsidR="002A4364" w:rsidRPr="00AD7BFD" w14:paraId="20AB66A3" w14:textId="77777777" w:rsidTr="00BE7453">
        <w:tc>
          <w:tcPr>
            <w:tcW w:w="4531" w:type="dxa"/>
            <w:gridSpan w:val="3"/>
          </w:tcPr>
          <w:p w14:paraId="38E7941B" w14:textId="4601F2AE"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eastAsia="Calibri" w:hAnsi="Times New Roman"/>
                <w:color w:val="000000" w:themeColor="text1"/>
                <w:kern w:val="24"/>
                <w:sz w:val="24"/>
                <w:szCs w:val="24"/>
              </w:rPr>
              <w:t>Lietuvių kalba</w:t>
            </w:r>
          </w:p>
        </w:tc>
        <w:tc>
          <w:tcPr>
            <w:tcW w:w="1236" w:type="dxa"/>
          </w:tcPr>
          <w:p w14:paraId="7B778886" w14:textId="6E468F35"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52,97</w:t>
            </w:r>
          </w:p>
        </w:tc>
        <w:tc>
          <w:tcPr>
            <w:tcW w:w="1496" w:type="dxa"/>
            <w:gridSpan w:val="4"/>
          </w:tcPr>
          <w:p w14:paraId="2729AD79" w14:textId="35F61B93" w:rsidR="002A4364" w:rsidRPr="00AD7BFD" w:rsidRDefault="00FD2FBE" w:rsidP="002A4364">
            <w:pPr>
              <w:jc w:val="center"/>
              <w:rPr>
                <w:color w:val="000000" w:themeColor="text1"/>
              </w:rPr>
            </w:pPr>
            <w:r w:rsidRPr="00AD7BFD">
              <w:rPr>
                <w:color w:val="000000" w:themeColor="text1"/>
              </w:rPr>
              <w:t>-</w:t>
            </w:r>
          </w:p>
        </w:tc>
        <w:tc>
          <w:tcPr>
            <w:tcW w:w="821" w:type="dxa"/>
            <w:gridSpan w:val="3"/>
          </w:tcPr>
          <w:p w14:paraId="7F8772E7" w14:textId="3EA37500"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4,62</w:t>
            </w:r>
          </w:p>
        </w:tc>
        <w:tc>
          <w:tcPr>
            <w:tcW w:w="1311" w:type="dxa"/>
          </w:tcPr>
          <w:p w14:paraId="04F0B063" w14:textId="2893D158" w:rsidR="002A4364" w:rsidRPr="00AD7BFD" w:rsidRDefault="00FD2FBE" w:rsidP="002A4364">
            <w:pPr>
              <w:jc w:val="center"/>
              <w:rPr>
                <w:color w:val="000000" w:themeColor="text1"/>
              </w:rPr>
            </w:pPr>
            <w:r w:rsidRPr="00AD7BFD">
              <w:rPr>
                <w:color w:val="000000" w:themeColor="text1"/>
              </w:rPr>
              <w:t>-</w:t>
            </w:r>
          </w:p>
        </w:tc>
      </w:tr>
      <w:tr w:rsidR="002A4364" w:rsidRPr="00AD7BFD" w14:paraId="02E14AD0" w14:textId="77777777" w:rsidTr="00BE7453">
        <w:tc>
          <w:tcPr>
            <w:tcW w:w="4531" w:type="dxa"/>
            <w:gridSpan w:val="3"/>
          </w:tcPr>
          <w:p w14:paraId="710F0DB4" w14:textId="7A637CAC"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eastAsia="Calibri" w:hAnsi="Times New Roman"/>
                <w:color w:val="000000" w:themeColor="text1"/>
                <w:kern w:val="24"/>
                <w:sz w:val="24"/>
                <w:szCs w:val="24"/>
              </w:rPr>
              <w:t>Matematika</w:t>
            </w:r>
          </w:p>
        </w:tc>
        <w:tc>
          <w:tcPr>
            <w:tcW w:w="1236" w:type="dxa"/>
          </w:tcPr>
          <w:p w14:paraId="5F354224" w14:textId="3792CA09"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40,87</w:t>
            </w:r>
          </w:p>
        </w:tc>
        <w:tc>
          <w:tcPr>
            <w:tcW w:w="1496" w:type="dxa"/>
            <w:gridSpan w:val="4"/>
          </w:tcPr>
          <w:p w14:paraId="698DA2EE" w14:textId="5F6DA1DC" w:rsidR="002A4364" w:rsidRPr="00AD7BFD" w:rsidRDefault="00FD2FBE" w:rsidP="002A4364">
            <w:pPr>
              <w:jc w:val="center"/>
              <w:rPr>
                <w:color w:val="000000" w:themeColor="text1"/>
              </w:rPr>
            </w:pPr>
            <w:r w:rsidRPr="00AD7BFD">
              <w:rPr>
                <w:color w:val="000000" w:themeColor="text1"/>
              </w:rPr>
              <w:t>-</w:t>
            </w:r>
          </w:p>
        </w:tc>
        <w:tc>
          <w:tcPr>
            <w:tcW w:w="821" w:type="dxa"/>
            <w:gridSpan w:val="3"/>
          </w:tcPr>
          <w:p w14:paraId="47992FA8" w14:textId="1414BF08"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12,38</w:t>
            </w:r>
          </w:p>
        </w:tc>
        <w:tc>
          <w:tcPr>
            <w:tcW w:w="1311" w:type="dxa"/>
          </w:tcPr>
          <w:p w14:paraId="79B07E11" w14:textId="5615E0F5" w:rsidR="002A4364" w:rsidRPr="00AD7BFD" w:rsidRDefault="00FD2FBE" w:rsidP="002A4364">
            <w:pPr>
              <w:jc w:val="center"/>
              <w:rPr>
                <w:color w:val="000000" w:themeColor="text1"/>
              </w:rPr>
            </w:pPr>
            <w:r w:rsidRPr="00AD7BFD">
              <w:rPr>
                <w:color w:val="000000" w:themeColor="text1"/>
              </w:rPr>
              <w:t>-</w:t>
            </w:r>
          </w:p>
        </w:tc>
      </w:tr>
      <w:tr w:rsidR="002A4364" w:rsidRPr="00AD7BFD" w14:paraId="064DFA0E" w14:textId="77777777" w:rsidTr="00BE7453">
        <w:tc>
          <w:tcPr>
            <w:tcW w:w="9395" w:type="dxa"/>
            <w:gridSpan w:val="12"/>
            <w:shd w:val="clear" w:color="auto" w:fill="E7E6E6" w:themeFill="background2"/>
          </w:tcPr>
          <w:p w14:paraId="0265612F" w14:textId="026443AE" w:rsidR="002A4364" w:rsidRPr="00AD7BFD" w:rsidRDefault="002A4364" w:rsidP="002A4364">
            <w:pPr>
              <w:rPr>
                <w:color w:val="000000" w:themeColor="text1"/>
              </w:rPr>
            </w:pPr>
            <w:r w:rsidRPr="00AD7BFD">
              <w:rPr>
                <w:rFonts w:ascii="Times New Roman" w:hAnsi="Times New Roman"/>
                <w:color w:val="000000" w:themeColor="text1"/>
                <w:sz w:val="24"/>
                <w:szCs w:val="24"/>
              </w:rPr>
              <w:t>VBE laikiusių abiturientų vidutinis egzaminų įvertinimas</w:t>
            </w:r>
          </w:p>
        </w:tc>
      </w:tr>
      <w:tr w:rsidR="002A4364" w:rsidRPr="00AD7BFD" w14:paraId="2F8E202A" w14:textId="77777777" w:rsidTr="00BE7453">
        <w:tc>
          <w:tcPr>
            <w:tcW w:w="4531" w:type="dxa"/>
            <w:gridSpan w:val="3"/>
            <w:vAlign w:val="center"/>
          </w:tcPr>
          <w:p w14:paraId="096C83FA" w14:textId="57D4731C"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Dalykas</w:t>
            </w:r>
          </w:p>
        </w:tc>
        <w:tc>
          <w:tcPr>
            <w:tcW w:w="1236" w:type="dxa"/>
          </w:tcPr>
          <w:p w14:paraId="230FCEC9" w14:textId="0C50E020"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Šalies bendrojo ugdymo mokyklų vidurkis</w:t>
            </w:r>
          </w:p>
        </w:tc>
        <w:tc>
          <w:tcPr>
            <w:tcW w:w="1496" w:type="dxa"/>
            <w:gridSpan w:val="4"/>
          </w:tcPr>
          <w:p w14:paraId="307CBB01" w14:textId="15B2F522"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Savivaldybės bendrojo ugdymo mokyklų vidurkis</w:t>
            </w:r>
          </w:p>
        </w:tc>
        <w:tc>
          <w:tcPr>
            <w:tcW w:w="2132" w:type="dxa"/>
            <w:gridSpan w:val="4"/>
          </w:tcPr>
          <w:p w14:paraId="07CBC696" w14:textId="0D72D419"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Mokyklos vidurkis</w:t>
            </w:r>
          </w:p>
        </w:tc>
      </w:tr>
      <w:tr w:rsidR="002A4364" w:rsidRPr="00AD7BFD" w14:paraId="0334DADF" w14:textId="77777777" w:rsidTr="00BE7453">
        <w:tc>
          <w:tcPr>
            <w:tcW w:w="4531" w:type="dxa"/>
            <w:gridSpan w:val="3"/>
          </w:tcPr>
          <w:p w14:paraId="7BF8592B" w14:textId="615E82A8"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Anglų kalba</w:t>
            </w:r>
          </w:p>
        </w:tc>
        <w:tc>
          <w:tcPr>
            <w:tcW w:w="1236" w:type="dxa"/>
          </w:tcPr>
          <w:p w14:paraId="0181BC56" w14:textId="6A7019D1"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73,2</w:t>
            </w:r>
          </w:p>
        </w:tc>
        <w:tc>
          <w:tcPr>
            <w:tcW w:w="1496" w:type="dxa"/>
            <w:gridSpan w:val="4"/>
          </w:tcPr>
          <w:p w14:paraId="6922F081" w14:textId="24E955F9"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81,6</w:t>
            </w:r>
          </w:p>
        </w:tc>
        <w:tc>
          <w:tcPr>
            <w:tcW w:w="2132" w:type="dxa"/>
            <w:gridSpan w:val="4"/>
          </w:tcPr>
          <w:p w14:paraId="257E8EB1" w14:textId="1CCB2074" w:rsidR="002A4364" w:rsidRPr="00AD7BFD" w:rsidRDefault="00FD2FBE" w:rsidP="002A4364">
            <w:pPr>
              <w:jc w:val="center"/>
              <w:rPr>
                <w:color w:val="000000" w:themeColor="text1"/>
              </w:rPr>
            </w:pPr>
            <w:r w:rsidRPr="00AD7BFD">
              <w:rPr>
                <w:color w:val="000000" w:themeColor="text1"/>
              </w:rPr>
              <w:t>-</w:t>
            </w:r>
          </w:p>
        </w:tc>
      </w:tr>
      <w:tr w:rsidR="002A4364" w:rsidRPr="00AD7BFD" w14:paraId="5BBFF8C7" w14:textId="77777777" w:rsidTr="00BE7453">
        <w:tc>
          <w:tcPr>
            <w:tcW w:w="4531" w:type="dxa"/>
            <w:gridSpan w:val="3"/>
          </w:tcPr>
          <w:p w14:paraId="1BD4553C" w14:textId="61E2E835"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Biologija</w:t>
            </w:r>
          </w:p>
        </w:tc>
        <w:tc>
          <w:tcPr>
            <w:tcW w:w="1236" w:type="dxa"/>
          </w:tcPr>
          <w:p w14:paraId="3BD69E09" w14:textId="1070A51B"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61,0</w:t>
            </w:r>
          </w:p>
        </w:tc>
        <w:tc>
          <w:tcPr>
            <w:tcW w:w="1496" w:type="dxa"/>
            <w:gridSpan w:val="4"/>
          </w:tcPr>
          <w:p w14:paraId="3379A4CC" w14:textId="229FEA11"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61,2</w:t>
            </w:r>
          </w:p>
        </w:tc>
        <w:tc>
          <w:tcPr>
            <w:tcW w:w="2132" w:type="dxa"/>
            <w:gridSpan w:val="4"/>
          </w:tcPr>
          <w:p w14:paraId="0123F6CE" w14:textId="55135CA7" w:rsidR="002A4364" w:rsidRPr="00AD7BFD" w:rsidRDefault="00FD2FBE" w:rsidP="002A4364">
            <w:pPr>
              <w:jc w:val="center"/>
              <w:rPr>
                <w:color w:val="000000" w:themeColor="text1"/>
              </w:rPr>
            </w:pPr>
            <w:r w:rsidRPr="00AD7BFD">
              <w:rPr>
                <w:color w:val="000000" w:themeColor="text1"/>
              </w:rPr>
              <w:t>-</w:t>
            </w:r>
          </w:p>
        </w:tc>
      </w:tr>
      <w:tr w:rsidR="002A4364" w:rsidRPr="00AD7BFD" w14:paraId="3639EAC6" w14:textId="77777777" w:rsidTr="00BE7453">
        <w:tc>
          <w:tcPr>
            <w:tcW w:w="4531" w:type="dxa"/>
            <w:gridSpan w:val="3"/>
          </w:tcPr>
          <w:p w14:paraId="2EA40F99" w14:textId="2C888048"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Chemija</w:t>
            </w:r>
          </w:p>
        </w:tc>
        <w:tc>
          <w:tcPr>
            <w:tcW w:w="1236" w:type="dxa"/>
          </w:tcPr>
          <w:p w14:paraId="66F73B9E" w14:textId="69F4ED5B"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67,0</w:t>
            </w:r>
          </w:p>
        </w:tc>
        <w:tc>
          <w:tcPr>
            <w:tcW w:w="1496" w:type="dxa"/>
            <w:gridSpan w:val="4"/>
          </w:tcPr>
          <w:p w14:paraId="35B710D7" w14:textId="1796D60D"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67,0</w:t>
            </w:r>
          </w:p>
        </w:tc>
        <w:tc>
          <w:tcPr>
            <w:tcW w:w="2132" w:type="dxa"/>
            <w:gridSpan w:val="4"/>
          </w:tcPr>
          <w:p w14:paraId="6A6EC2F4" w14:textId="3056E2F2" w:rsidR="002A4364" w:rsidRPr="00AD7BFD" w:rsidRDefault="00FD2FBE" w:rsidP="002A4364">
            <w:pPr>
              <w:jc w:val="center"/>
              <w:rPr>
                <w:color w:val="000000" w:themeColor="text1"/>
              </w:rPr>
            </w:pPr>
            <w:r w:rsidRPr="00AD7BFD">
              <w:rPr>
                <w:color w:val="000000" w:themeColor="text1"/>
              </w:rPr>
              <w:t>-</w:t>
            </w:r>
          </w:p>
        </w:tc>
      </w:tr>
      <w:tr w:rsidR="002A4364" w:rsidRPr="00AD7BFD" w14:paraId="211CFB3B" w14:textId="77777777" w:rsidTr="00BE7453">
        <w:tc>
          <w:tcPr>
            <w:tcW w:w="4531" w:type="dxa"/>
            <w:gridSpan w:val="3"/>
          </w:tcPr>
          <w:p w14:paraId="07DE5D28" w14:textId="13B009C8"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Fizika</w:t>
            </w:r>
          </w:p>
        </w:tc>
        <w:tc>
          <w:tcPr>
            <w:tcW w:w="1236" w:type="dxa"/>
          </w:tcPr>
          <w:p w14:paraId="78A8717D" w14:textId="2CB89833"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59,2</w:t>
            </w:r>
          </w:p>
        </w:tc>
        <w:tc>
          <w:tcPr>
            <w:tcW w:w="1496" w:type="dxa"/>
            <w:gridSpan w:val="4"/>
          </w:tcPr>
          <w:p w14:paraId="7116BDD2" w14:textId="54D1C07C"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58,6</w:t>
            </w:r>
          </w:p>
        </w:tc>
        <w:tc>
          <w:tcPr>
            <w:tcW w:w="2132" w:type="dxa"/>
            <w:gridSpan w:val="4"/>
          </w:tcPr>
          <w:p w14:paraId="295E48D6" w14:textId="15A3C3C9" w:rsidR="002A4364" w:rsidRPr="00AD7BFD" w:rsidRDefault="00FD2FBE" w:rsidP="002A4364">
            <w:pPr>
              <w:jc w:val="center"/>
              <w:rPr>
                <w:color w:val="000000" w:themeColor="text1"/>
              </w:rPr>
            </w:pPr>
            <w:r w:rsidRPr="00AD7BFD">
              <w:rPr>
                <w:color w:val="000000" w:themeColor="text1"/>
              </w:rPr>
              <w:t>-</w:t>
            </w:r>
          </w:p>
        </w:tc>
      </w:tr>
      <w:tr w:rsidR="002A4364" w:rsidRPr="00AD7BFD" w14:paraId="1F484979" w14:textId="77777777" w:rsidTr="00BE7453">
        <w:tc>
          <w:tcPr>
            <w:tcW w:w="4531" w:type="dxa"/>
            <w:gridSpan w:val="3"/>
          </w:tcPr>
          <w:p w14:paraId="69760490" w14:textId="2B1FAEF5"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Geografija</w:t>
            </w:r>
          </w:p>
        </w:tc>
        <w:tc>
          <w:tcPr>
            <w:tcW w:w="1236" w:type="dxa"/>
          </w:tcPr>
          <w:p w14:paraId="6F99EB24" w14:textId="1C7ACE5C"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73,1</w:t>
            </w:r>
          </w:p>
        </w:tc>
        <w:tc>
          <w:tcPr>
            <w:tcW w:w="1496" w:type="dxa"/>
            <w:gridSpan w:val="4"/>
          </w:tcPr>
          <w:p w14:paraId="7EDEB451" w14:textId="1A93B3DB"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74,5</w:t>
            </w:r>
          </w:p>
        </w:tc>
        <w:tc>
          <w:tcPr>
            <w:tcW w:w="2132" w:type="dxa"/>
            <w:gridSpan w:val="4"/>
          </w:tcPr>
          <w:p w14:paraId="02CD7684" w14:textId="4E3BE4F6" w:rsidR="002A4364" w:rsidRPr="00AD7BFD" w:rsidRDefault="00FD2FBE" w:rsidP="002A4364">
            <w:pPr>
              <w:jc w:val="center"/>
              <w:rPr>
                <w:color w:val="000000" w:themeColor="text1"/>
              </w:rPr>
            </w:pPr>
            <w:r w:rsidRPr="00AD7BFD">
              <w:rPr>
                <w:color w:val="000000" w:themeColor="text1"/>
              </w:rPr>
              <w:t>-</w:t>
            </w:r>
          </w:p>
        </w:tc>
      </w:tr>
      <w:tr w:rsidR="002A4364" w:rsidRPr="00AD7BFD" w14:paraId="71E644AA" w14:textId="77777777" w:rsidTr="00BE7453">
        <w:tc>
          <w:tcPr>
            <w:tcW w:w="4531" w:type="dxa"/>
            <w:gridSpan w:val="3"/>
          </w:tcPr>
          <w:p w14:paraId="706DD176" w14:textId="7352FC25"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Informatika</w:t>
            </w:r>
          </w:p>
        </w:tc>
        <w:tc>
          <w:tcPr>
            <w:tcW w:w="1236" w:type="dxa"/>
          </w:tcPr>
          <w:p w14:paraId="40099D58" w14:textId="4192F256"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72,2</w:t>
            </w:r>
          </w:p>
        </w:tc>
        <w:tc>
          <w:tcPr>
            <w:tcW w:w="1496" w:type="dxa"/>
            <w:gridSpan w:val="4"/>
          </w:tcPr>
          <w:p w14:paraId="4BE60E03" w14:textId="2F6815A7"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79,9</w:t>
            </w:r>
          </w:p>
        </w:tc>
        <w:tc>
          <w:tcPr>
            <w:tcW w:w="2132" w:type="dxa"/>
            <w:gridSpan w:val="4"/>
          </w:tcPr>
          <w:p w14:paraId="4B32AB66" w14:textId="2F1FEF6B" w:rsidR="002A4364" w:rsidRPr="00AD7BFD" w:rsidRDefault="00FD2FBE" w:rsidP="002A4364">
            <w:pPr>
              <w:jc w:val="center"/>
              <w:rPr>
                <w:color w:val="000000" w:themeColor="text1"/>
              </w:rPr>
            </w:pPr>
            <w:r w:rsidRPr="00AD7BFD">
              <w:rPr>
                <w:color w:val="000000" w:themeColor="text1"/>
              </w:rPr>
              <w:t>-</w:t>
            </w:r>
          </w:p>
        </w:tc>
      </w:tr>
      <w:tr w:rsidR="002A4364" w:rsidRPr="00AD7BFD" w14:paraId="2F1A220F" w14:textId="77777777" w:rsidTr="00BE7453">
        <w:tc>
          <w:tcPr>
            <w:tcW w:w="4531" w:type="dxa"/>
            <w:gridSpan w:val="3"/>
          </w:tcPr>
          <w:p w14:paraId="042895B7" w14:textId="4D27FA3B"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Istorija</w:t>
            </w:r>
          </w:p>
        </w:tc>
        <w:tc>
          <w:tcPr>
            <w:tcW w:w="1236" w:type="dxa"/>
          </w:tcPr>
          <w:p w14:paraId="24043678" w14:textId="5B0FF124"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70,4</w:t>
            </w:r>
          </w:p>
        </w:tc>
        <w:tc>
          <w:tcPr>
            <w:tcW w:w="1496" w:type="dxa"/>
            <w:gridSpan w:val="4"/>
          </w:tcPr>
          <w:p w14:paraId="50AA5AC8" w14:textId="3F5C4F90"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66,9</w:t>
            </w:r>
          </w:p>
        </w:tc>
        <w:tc>
          <w:tcPr>
            <w:tcW w:w="2132" w:type="dxa"/>
            <w:gridSpan w:val="4"/>
          </w:tcPr>
          <w:p w14:paraId="15350C00" w14:textId="3F9A13D7" w:rsidR="002A4364" w:rsidRPr="00AD7BFD" w:rsidRDefault="00FD2FBE" w:rsidP="002A4364">
            <w:pPr>
              <w:jc w:val="center"/>
              <w:rPr>
                <w:color w:val="000000" w:themeColor="text1"/>
              </w:rPr>
            </w:pPr>
            <w:r w:rsidRPr="00AD7BFD">
              <w:rPr>
                <w:color w:val="000000" w:themeColor="text1"/>
              </w:rPr>
              <w:t>-</w:t>
            </w:r>
          </w:p>
        </w:tc>
      </w:tr>
      <w:tr w:rsidR="002A4364" w:rsidRPr="00AD7BFD" w14:paraId="61124A9F" w14:textId="77777777" w:rsidTr="00BE7453">
        <w:tc>
          <w:tcPr>
            <w:tcW w:w="4531" w:type="dxa"/>
            <w:gridSpan w:val="3"/>
          </w:tcPr>
          <w:p w14:paraId="10E59D44" w14:textId="0B52AD67"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Lietuvių kalba ir literatūra (A kursas)</w:t>
            </w:r>
          </w:p>
        </w:tc>
        <w:tc>
          <w:tcPr>
            <w:tcW w:w="1236" w:type="dxa"/>
          </w:tcPr>
          <w:p w14:paraId="53CEED41" w14:textId="2506104B"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61,4</w:t>
            </w:r>
          </w:p>
        </w:tc>
        <w:tc>
          <w:tcPr>
            <w:tcW w:w="1496" w:type="dxa"/>
            <w:gridSpan w:val="4"/>
          </w:tcPr>
          <w:p w14:paraId="4470AF41" w14:textId="74940E6B"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63,0</w:t>
            </w:r>
          </w:p>
        </w:tc>
        <w:tc>
          <w:tcPr>
            <w:tcW w:w="2132" w:type="dxa"/>
            <w:gridSpan w:val="4"/>
          </w:tcPr>
          <w:p w14:paraId="4ABA1DB3" w14:textId="4F8781D3" w:rsidR="002A4364" w:rsidRPr="00AD7BFD" w:rsidRDefault="00FD2FBE" w:rsidP="002A4364">
            <w:pPr>
              <w:jc w:val="center"/>
              <w:rPr>
                <w:color w:val="000000" w:themeColor="text1"/>
              </w:rPr>
            </w:pPr>
            <w:r w:rsidRPr="00AD7BFD">
              <w:rPr>
                <w:color w:val="000000" w:themeColor="text1"/>
              </w:rPr>
              <w:t>-</w:t>
            </w:r>
          </w:p>
        </w:tc>
      </w:tr>
      <w:tr w:rsidR="002A4364" w:rsidRPr="00AD7BFD" w14:paraId="089E9E44" w14:textId="77777777" w:rsidTr="00BE7453">
        <w:tc>
          <w:tcPr>
            <w:tcW w:w="4531" w:type="dxa"/>
            <w:gridSpan w:val="3"/>
          </w:tcPr>
          <w:p w14:paraId="6B739620" w14:textId="3AA25306" w:rsidR="002A4364" w:rsidRPr="00AD7BFD" w:rsidRDefault="002A4364" w:rsidP="002A4364">
            <w:pPr>
              <w:rPr>
                <w:rFonts w:ascii="Times New Roman" w:hAnsi="Times New Roman"/>
                <w:color w:val="000000" w:themeColor="text1"/>
                <w:sz w:val="24"/>
                <w:szCs w:val="24"/>
              </w:rPr>
            </w:pPr>
            <w:r w:rsidRPr="00AD7BFD">
              <w:rPr>
                <w:rFonts w:ascii="Times New Roman" w:hAnsi="Times New Roman"/>
                <w:color w:val="000000" w:themeColor="text1"/>
                <w:sz w:val="24"/>
                <w:szCs w:val="24"/>
              </w:rPr>
              <w:t>Lietuvių kalba ir literatūra (B kursas)</w:t>
            </w:r>
          </w:p>
        </w:tc>
        <w:tc>
          <w:tcPr>
            <w:tcW w:w="1236" w:type="dxa"/>
          </w:tcPr>
          <w:p w14:paraId="4C5334FF" w14:textId="3B0A6F73"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42,8</w:t>
            </w:r>
          </w:p>
        </w:tc>
        <w:tc>
          <w:tcPr>
            <w:tcW w:w="1496" w:type="dxa"/>
            <w:gridSpan w:val="4"/>
          </w:tcPr>
          <w:p w14:paraId="2F24FFB7" w14:textId="6A7486EC"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45,0</w:t>
            </w:r>
          </w:p>
        </w:tc>
        <w:tc>
          <w:tcPr>
            <w:tcW w:w="2132" w:type="dxa"/>
            <w:gridSpan w:val="4"/>
          </w:tcPr>
          <w:p w14:paraId="3972EA98" w14:textId="233ECD6B" w:rsidR="002A4364" w:rsidRPr="00AD7BFD" w:rsidRDefault="00FD2FBE" w:rsidP="002A4364">
            <w:pPr>
              <w:jc w:val="center"/>
              <w:rPr>
                <w:color w:val="000000" w:themeColor="text1"/>
              </w:rPr>
            </w:pPr>
            <w:r w:rsidRPr="00AD7BFD">
              <w:rPr>
                <w:color w:val="000000" w:themeColor="text1"/>
              </w:rPr>
              <w:t>-</w:t>
            </w:r>
          </w:p>
        </w:tc>
      </w:tr>
      <w:tr w:rsidR="002A4364" w:rsidRPr="00AD7BFD" w14:paraId="6E3D9441" w14:textId="77777777" w:rsidTr="00BE7453">
        <w:tc>
          <w:tcPr>
            <w:tcW w:w="4531" w:type="dxa"/>
            <w:gridSpan w:val="3"/>
          </w:tcPr>
          <w:p w14:paraId="0A250190" w14:textId="31BEBDF7"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Matematika (A kursas)</w:t>
            </w:r>
          </w:p>
        </w:tc>
        <w:tc>
          <w:tcPr>
            <w:tcW w:w="1236" w:type="dxa"/>
          </w:tcPr>
          <w:p w14:paraId="48B9B426" w14:textId="30D499A6"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53,2</w:t>
            </w:r>
          </w:p>
        </w:tc>
        <w:tc>
          <w:tcPr>
            <w:tcW w:w="1496" w:type="dxa"/>
            <w:gridSpan w:val="4"/>
          </w:tcPr>
          <w:p w14:paraId="1740F08C" w14:textId="181FE15D"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60,0</w:t>
            </w:r>
          </w:p>
        </w:tc>
        <w:tc>
          <w:tcPr>
            <w:tcW w:w="2132" w:type="dxa"/>
            <w:gridSpan w:val="4"/>
          </w:tcPr>
          <w:p w14:paraId="39257D1D" w14:textId="549ECD19" w:rsidR="002A4364" w:rsidRPr="00AD7BFD" w:rsidRDefault="00FD2FBE" w:rsidP="002A4364">
            <w:pPr>
              <w:jc w:val="center"/>
              <w:rPr>
                <w:color w:val="000000" w:themeColor="text1"/>
              </w:rPr>
            </w:pPr>
            <w:r w:rsidRPr="00AD7BFD">
              <w:rPr>
                <w:color w:val="000000" w:themeColor="text1"/>
              </w:rPr>
              <w:t>-</w:t>
            </w:r>
          </w:p>
        </w:tc>
      </w:tr>
      <w:tr w:rsidR="002A4364" w:rsidRPr="00AD7BFD" w14:paraId="4769F835" w14:textId="77777777" w:rsidTr="00BE7453">
        <w:tc>
          <w:tcPr>
            <w:tcW w:w="4531" w:type="dxa"/>
            <w:gridSpan w:val="3"/>
          </w:tcPr>
          <w:p w14:paraId="61A3ADD7" w14:textId="304AFD88" w:rsidR="002A4364" w:rsidRPr="00AD7BFD" w:rsidRDefault="002A4364" w:rsidP="002A4364">
            <w:pPr>
              <w:rPr>
                <w:rFonts w:ascii="Times New Roman" w:hAnsi="Times New Roman"/>
                <w:color w:val="000000" w:themeColor="text1"/>
                <w:sz w:val="24"/>
                <w:szCs w:val="24"/>
              </w:rPr>
            </w:pPr>
            <w:r w:rsidRPr="00AD7BFD">
              <w:rPr>
                <w:rFonts w:ascii="Times New Roman" w:hAnsi="Times New Roman"/>
                <w:color w:val="000000" w:themeColor="text1"/>
                <w:sz w:val="24"/>
                <w:szCs w:val="24"/>
              </w:rPr>
              <w:t>Matematika (B kursas)</w:t>
            </w:r>
          </w:p>
        </w:tc>
        <w:tc>
          <w:tcPr>
            <w:tcW w:w="1236" w:type="dxa"/>
          </w:tcPr>
          <w:p w14:paraId="5F50ED1E" w14:textId="4A3C28C8"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37,1</w:t>
            </w:r>
          </w:p>
        </w:tc>
        <w:tc>
          <w:tcPr>
            <w:tcW w:w="1496" w:type="dxa"/>
            <w:gridSpan w:val="4"/>
          </w:tcPr>
          <w:p w14:paraId="3EA573D6" w14:textId="357E9E3D"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43,7</w:t>
            </w:r>
          </w:p>
        </w:tc>
        <w:tc>
          <w:tcPr>
            <w:tcW w:w="2132" w:type="dxa"/>
            <w:gridSpan w:val="4"/>
          </w:tcPr>
          <w:p w14:paraId="6C59ADB5" w14:textId="45B48CB9" w:rsidR="002A4364" w:rsidRPr="00AD7BFD" w:rsidRDefault="00FD2FBE" w:rsidP="002A4364">
            <w:pPr>
              <w:jc w:val="center"/>
              <w:rPr>
                <w:color w:val="000000" w:themeColor="text1"/>
              </w:rPr>
            </w:pPr>
            <w:r w:rsidRPr="00AD7BFD">
              <w:rPr>
                <w:color w:val="000000" w:themeColor="text1"/>
              </w:rPr>
              <w:t>-</w:t>
            </w:r>
          </w:p>
        </w:tc>
      </w:tr>
      <w:tr w:rsidR="002A4364" w:rsidRPr="00AD7BFD" w14:paraId="409AB6DE" w14:textId="77777777" w:rsidTr="00BE7453">
        <w:tc>
          <w:tcPr>
            <w:tcW w:w="4531" w:type="dxa"/>
            <w:gridSpan w:val="3"/>
          </w:tcPr>
          <w:p w14:paraId="4B7F9C10" w14:textId="5FD47111" w:rsidR="002A4364" w:rsidRPr="00AD7BFD" w:rsidRDefault="002A4364" w:rsidP="002A4364">
            <w:p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Ekonomika ir verslumas</w:t>
            </w:r>
          </w:p>
        </w:tc>
        <w:tc>
          <w:tcPr>
            <w:tcW w:w="1236" w:type="dxa"/>
          </w:tcPr>
          <w:p w14:paraId="7992F11E" w14:textId="59266842" w:rsidR="002A4364" w:rsidRPr="00AD7BFD" w:rsidRDefault="002A4364" w:rsidP="002A4364">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59,5</w:t>
            </w:r>
          </w:p>
        </w:tc>
        <w:tc>
          <w:tcPr>
            <w:tcW w:w="1496" w:type="dxa"/>
            <w:gridSpan w:val="4"/>
          </w:tcPr>
          <w:p w14:paraId="15390DE7" w14:textId="458E28AE" w:rsidR="002A4364" w:rsidRPr="00AD7BFD" w:rsidRDefault="002A4364" w:rsidP="002A4364">
            <w:pPr>
              <w:jc w:val="center"/>
              <w:rPr>
                <w:color w:val="000000" w:themeColor="text1"/>
              </w:rPr>
            </w:pPr>
            <w:r w:rsidRPr="00AD7BFD">
              <w:rPr>
                <w:rFonts w:ascii="Times New Roman" w:hAnsi="Times New Roman"/>
                <w:color w:val="000000" w:themeColor="text1"/>
                <w:sz w:val="24"/>
                <w:szCs w:val="24"/>
              </w:rPr>
              <w:t>54,8</w:t>
            </w:r>
          </w:p>
        </w:tc>
        <w:tc>
          <w:tcPr>
            <w:tcW w:w="2132" w:type="dxa"/>
            <w:gridSpan w:val="4"/>
          </w:tcPr>
          <w:p w14:paraId="7D910C88" w14:textId="7F2F5AD6" w:rsidR="002A4364" w:rsidRPr="00AD7BFD" w:rsidRDefault="00FD2FBE" w:rsidP="002A4364">
            <w:pPr>
              <w:jc w:val="center"/>
              <w:rPr>
                <w:color w:val="000000" w:themeColor="text1"/>
              </w:rPr>
            </w:pPr>
            <w:r w:rsidRPr="00AD7BFD">
              <w:rPr>
                <w:color w:val="000000" w:themeColor="text1"/>
              </w:rPr>
              <w:t>-</w:t>
            </w:r>
          </w:p>
        </w:tc>
      </w:tr>
      <w:tr w:rsidR="002A4364" w:rsidRPr="00AD7BFD" w14:paraId="1807F93E" w14:textId="77777777" w:rsidTr="00BE7453">
        <w:tc>
          <w:tcPr>
            <w:tcW w:w="9395" w:type="dxa"/>
            <w:gridSpan w:val="12"/>
            <w:shd w:val="clear" w:color="auto" w:fill="E7E6E6" w:themeFill="background2"/>
          </w:tcPr>
          <w:p w14:paraId="260E921C" w14:textId="17417A4C" w:rsidR="002A4364" w:rsidRPr="00AD7BFD" w:rsidRDefault="002A4364" w:rsidP="00461685">
            <w:pPr>
              <w:rPr>
                <w:rFonts w:ascii="Times New Roman" w:hAnsi="Times New Roman"/>
                <w:sz w:val="24"/>
                <w:szCs w:val="24"/>
              </w:rPr>
            </w:pPr>
            <w:r w:rsidRPr="00AD7BFD">
              <w:rPr>
                <w:rFonts w:ascii="Times New Roman" w:hAnsi="Times New Roman"/>
                <w:sz w:val="24"/>
                <w:szCs w:val="24"/>
                <w:shd w:val="clear" w:color="auto" w:fill="E7E6E6" w:themeFill="background2"/>
              </w:rPr>
              <w:t>Mokinių, laimėjusių olimpiadose skaičius ir dalis (proc.) lyginant su bendru mokyklos mokinių</w:t>
            </w:r>
            <w:r w:rsidRPr="00AD7BFD">
              <w:rPr>
                <w:rFonts w:ascii="Times New Roman" w:hAnsi="Times New Roman"/>
                <w:sz w:val="24"/>
                <w:szCs w:val="24"/>
              </w:rPr>
              <w:t xml:space="preserve"> </w:t>
            </w:r>
            <w:r w:rsidRPr="00AD7BFD">
              <w:rPr>
                <w:rFonts w:ascii="Times New Roman" w:hAnsi="Times New Roman"/>
                <w:sz w:val="24"/>
                <w:szCs w:val="24"/>
                <w:shd w:val="clear" w:color="auto" w:fill="E7E6E6" w:themeFill="background2"/>
              </w:rPr>
              <w:t xml:space="preserve">skaičiumi. </w:t>
            </w:r>
          </w:p>
        </w:tc>
      </w:tr>
      <w:tr w:rsidR="002A4364" w:rsidRPr="00AD7BFD" w14:paraId="59E65EFF" w14:textId="77777777" w:rsidTr="00BE7453">
        <w:tc>
          <w:tcPr>
            <w:tcW w:w="4531" w:type="dxa"/>
            <w:gridSpan w:val="3"/>
          </w:tcPr>
          <w:p w14:paraId="3FA9DB90" w14:textId="500553F6" w:rsidR="002A4364" w:rsidRPr="00AD7BFD" w:rsidRDefault="002A4364" w:rsidP="002A4364">
            <w:pPr>
              <w:rPr>
                <w:rFonts w:ascii="Times New Roman" w:eastAsia="Calibri" w:hAnsi="Times New Roman"/>
                <w:kern w:val="24"/>
                <w:sz w:val="24"/>
                <w:szCs w:val="24"/>
              </w:rPr>
            </w:pPr>
            <w:r w:rsidRPr="00AD7BFD">
              <w:rPr>
                <w:rFonts w:ascii="Times New Roman" w:hAnsi="Times New Roman"/>
                <w:sz w:val="24"/>
                <w:szCs w:val="24"/>
              </w:rPr>
              <w:t xml:space="preserve"> Olimpiados:</w:t>
            </w:r>
          </w:p>
        </w:tc>
        <w:tc>
          <w:tcPr>
            <w:tcW w:w="2455" w:type="dxa"/>
            <w:gridSpan w:val="4"/>
            <w:vAlign w:val="center"/>
          </w:tcPr>
          <w:p w14:paraId="457902A1" w14:textId="729254A3"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Skaičius</w:t>
            </w:r>
          </w:p>
        </w:tc>
        <w:tc>
          <w:tcPr>
            <w:tcW w:w="2409" w:type="dxa"/>
            <w:gridSpan w:val="5"/>
            <w:vAlign w:val="center"/>
          </w:tcPr>
          <w:p w14:paraId="7258F61B" w14:textId="3A1B8029" w:rsidR="002A4364" w:rsidRPr="00AD7BFD" w:rsidRDefault="002A4364" w:rsidP="002A4364">
            <w:pPr>
              <w:jc w:val="center"/>
              <w:rPr>
                <w:rFonts w:ascii="Times New Roman" w:hAnsi="Times New Roman"/>
                <w:sz w:val="24"/>
                <w:szCs w:val="24"/>
              </w:rPr>
            </w:pPr>
            <w:r w:rsidRPr="00AD7BFD">
              <w:rPr>
                <w:rFonts w:ascii="Times New Roman" w:hAnsi="Times New Roman"/>
                <w:sz w:val="24"/>
                <w:szCs w:val="24"/>
              </w:rPr>
              <w:t>Dalis (proc.)</w:t>
            </w:r>
          </w:p>
        </w:tc>
      </w:tr>
      <w:tr w:rsidR="00DA42DC" w:rsidRPr="00AD7BFD" w14:paraId="5A785DF0" w14:textId="77777777" w:rsidTr="00BE7453">
        <w:tc>
          <w:tcPr>
            <w:tcW w:w="4531" w:type="dxa"/>
            <w:gridSpan w:val="3"/>
          </w:tcPr>
          <w:p w14:paraId="4C0EAE49" w14:textId="7E26247E" w:rsidR="00DA42DC" w:rsidRPr="00AD7BFD" w:rsidRDefault="00DA42DC" w:rsidP="00DA42DC">
            <w:pPr>
              <w:pStyle w:val="Sraopastraipa"/>
              <w:numPr>
                <w:ilvl w:val="0"/>
                <w:numId w:val="6"/>
              </w:numPr>
              <w:rPr>
                <w:rFonts w:ascii="Times New Roman" w:hAnsi="Times New Roman"/>
                <w:sz w:val="24"/>
                <w:szCs w:val="24"/>
              </w:rPr>
            </w:pPr>
            <w:r w:rsidRPr="00AD7BFD">
              <w:rPr>
                <w:rFonts w:ascii="Times New Roman" w:hAnsi="Times New Roman"/>
                <w:sz w:val="24"/>
                <w:szCs w:val="24"/>
              </w:rPr>
              <w:t>savivaldybės</w:t>
            </w:r>
          </w:p>
        </w:tc>
        <w:tc>
          <w:tcPr>
            <w:tcW w:w="2455" w:type="dxa"/>
            <w:gridSpan w:val="4"/>
          </w:tcPr>
          <w:p w14:paraId="393C344C" w14:textId="56386B2E" w:rsidR="00DA42DC" w:rsidRPr="00AD7BFD" w:rsidRDefault="00DA42DC" w:rsidP="00DA42DC">
            <w:pPr>
              <w:jc w:val="center"/>
              <w:rPr>
                <w:rFonts w:ascii="Times New Roman" w:hAnsi="Times New Roman"/>
                <w:color w:val="FF0000"/>
                <w:sz w:val="24"/>
                <w:szCs w:val="24"/>
              </w:rPr>
            </w:pPr>
            <w:r w:rsidRPr="00AD7BFD">
              <w:rPr>
                <w:rFonts w:ascii="Times New Roman" w:hAnsi="Times New Roman"/>
                <w:color w:val="0D0D0D" w:themeColor="text1" w:themeTint="F2"/>
                <w:sz w:val="24"/>
                <w:szCs w:val="24"/>
              </w:rPr>
              <w:t>14</w:t>
            </w:r>
          </w:p>
        </w:tc>
        <w:tc>
          <w:tcPr>
            <w:tcW w:w="2409" w:type="dxa"/>
            <w:gridSpan w:val="5"/>
          </w:tcPr>
          <w:p w14:paraId="6A40FEB5" w14:textId="4D74AD5C" w:rsidR="00DA42DC" w:rsidRPr="00AD7BFD" w:rsidRDefault="00DA42DC" w:rsidP="00DA42DC">
            <w:pPr>
              <w:jc w:val="center"/>
              <w:rPr>
                <w:rFonts w:ascii="Times New Roman" w:hAnsi="Times New Roman"/>
                <w:sz w:val="24"/>
                <w:szCs w:val="24"/>
              </w:rPr>
            </w:pPr>
            <w:r w:rsidRPr="00AD7BFD">
              <w:rPr>
                <w:rFonts w:ascii="Times New Roman" w:hAnsi="Times New Roman"/>
                <w:sz w:val="24"/>
                <w:szCs w:val="24"/>
              </w:rPr>
              <w:t>1,13</w:t>
            </w:r>
          </w:p>
        </w:tc>
      </w:tr>
      <w:tr w:rsidR="00DA42DC" w:rsidRPr="00AD7BFD" w14:paraId="64EE76CA" w14:textId="77777777" w:rsidTr="00BE7453">
        <w:tc>
          <w:tcPr>
            <w:tcW w:w="4531" w:type="dxa"/>
            <w:gridSpan w:val="3"/>
          </w:tcPr>
          <w:p w14:paraId="769879E2" w14:textId="45693098" w:rsidR="00DA42DC" w:rsidRPr="00AD7BFD" w:rsidRDefault="00DA42DC" w:rsidP="00DA42DC">
            <w:pPr>
              <w:pStyle w:val="Sraopastraipa"/>
              <w:numPr>
                <w:ilvl w:val="0"/>
                <w:numId w:val="6"/>
              </w:numPr>
              <w:rPr>
                <w:rFonts w:ascii="Times New Roman" w:hAnsi="Times New Roman"/>
                <w:sz w:val="24"/>
                <w:szCs w:val="24"/>
              </w:rPr>
            </w:pPr>
            <w:r w:rsidRPr="00AD7BFD">
              <w:rPr>
                <w:rFonts w:ascii="Times New Roman" w:hAnsi="Times New Roman"/>
                <w:sz w:val="24"/>
                <w:szCs w:val="24"/>
              </w:rPr>
              <w:t>šalies</w:t>
            </w:r>
          </w:p>
        </w:tc>
        <w:tc>
          <w:tcPr>
            <w:tcW w:w="2455" w:type="dxa"/>
            <w:gridSpan w:val="4"/>
          </w:tcPr>
          <w:p w14:paraId="09FF2CF9" w14:textId="102B809C" w:rsidR="00DA42DC" w:rsidRPr="00AD7BFD" w:rsidRDefault="00DA42DC" w:rsidP="00DA42DC">
            <w:pPr>
              <w:jc w:val="center"/>
              <w:rPr>
                <w:rFonts w:ascii="Times New Roman" w:hAnsi="Times New Roman"/>
                <w:color w:val="FF0000"/>
                <w:sz w:val="24"/>
                <w:szCs w:val="24"/>
              </w:rPr>
            </w:pPr>
            <w:r w:rsidRPr="00AD7BFD">
              <w:rPr>
                <w:rFonts w:ascii="Times New Roman" w:hAnsi="Times New Roman"/>
                <w:color w:val="0D0D0D" w:themeColor="text1" w:themeTint="F2"/>
                <w:sz w:val="24"/>
                <w:szCs w:val="24"/>
              </w:rPr>
              <w:t>6</w:t>
            </w:r>
          </w:p>
        </w:tc>
        <w:tc>
          <w:tcPr>
            <w:tcW w:w="2409" w:type="dxa"/>
            <w:gridSpan w:val="5"/>
          </w:tcPr>
          <w:p w14:paraId="5288CB5C" w14:textId="6FF1A082" w:rsidR="00DA42DC" w:rsidRPr="00AD7BFD" w:rsidRDefault="00DA42DC" w:rsidP="00DA42DC">
            <w:pPr>
              <w:jc w:val="center"/>
              <w:rPr>
                <w:rFonts w:ascii="Times New Roman" w:hAnsi="Times New Roman"/>
                <w:sz w:val="24"/>
                <w:szCs w:val="24"/>
              </w:rPr>
            </w:pPr>
            <w:r w:rsidRPr="00AD7BFD">
              <w:rPr>
                <w:rFonts w:ascii="Times New Roman" w:hAnsi="Times New Roman"/>
                <w:sz w:val="24"/>
                <w:szCs w:val="24"/>
              </w:rPr>
              <w:t>0,48</w:t>
            </w:r>
          </w:p>
        </w:tc>
      </w:tr>
      <w:tr w:rsidR="00DA42DC" w:rsidRPr="00AD7BFD" w14:paraId="705309FC" w14:textId="77777777" w:rsidTr="00BE7453">
        <w:tc>
          <w:tcPr>
            <w:tcW w:w="4531" w:type="dxa"/>
            <w:gridSpan w:val="3"/>
          </w:tcPr>
          <w:p w14:paraId="702FB94D" w14:textId="04EC99E0" w:rsidR="00DA42DC" w:rsidRPr="00AD7BFD" w:rsidRDefault="00DA42DC" w:rsidP="00DA42DC">
            <w:pPr>
              <w:pStyle w:val="Sraopastraipa"/>
              <w:numPr>
                <w:ilvl w:val="0"/>
                <w:numId w:val="6"/>
              </w:numPr>
              <w:rPr>
                <w:rFonts w:ascii="Times New Roman" w:eastAsia="Calibri" w:hAnsi="Times New Roman"/>
                <w:kern w:val="24"/>
                <w:sz w:val="24"/>
                <w:szCs w:val="24"/>
              </w:rPr>
            </w:pPr>
            <w:r w:rsidRPr="00AD7BFD">
              <w:rPr>
                <w:rFonts w:ascii="Times New Roman" w:hAnsi="Times New Roman"/>
                <w:sz w:val="24"/>
                <w:szCs w:val="24"/>
              </w:rPr>
              <w:t>tarptautinėse</w:t>
            </w:r>
          </w:p>
        </w:tc>
        <w:tc>
          <w:tcPr>
            <w:tcW w:w="2455" w:type="dxa"/>
            <w:gridSpan w:val="4"/>
          </w:tcPr>
          <w:p w14:paraId="2F445E6F" w14:textId="23A79224" w:rsidR="00DA42DC" w:rsidRPr="00AD7BFD" w:rsidRDefault="00DA42DC" w:rsidP="00DA42DC">
            <w:pPr>
              <w:jc w:val="center"/>
              <w:rPr>
                <w:rFonts w:ascii="Times New Roman" w:eastAsia="Calibri" w:hAnsi="Times New Roman"/>
                <w:kern w:val="24"/>
                <w:sz w:val="24"/>
                <w:szCs w:val="24"/>
              </w:rPr>
            </w:pPr>
            <w:r w:rsidRPr="00AD7BFD">
              <w:rPr>
                <w:rFonts w:ascii="Times New Roman" w:eastAsia="Calibri" w:hAnsi="Times New Roman"/>
                <w:kern w:val="24"/>
                <w:sz w:val="24"/>
                <w:szCs w:val="24"/>
              </w:rPr>
              <w:t>1</w:t>
            </w:r>
          </w:p>
        </w:tc>
        <w:tc>
          <w:tcPr>
            <w:tcW w:w="2409" w:type="dxa"/>
            <w:gridSpan w:val="5"/>
          </w:tcPr>
          <w:p w14:paraId="71E4C47E" w14:textId="6E9E2CBE" w:rsidR="00DA42DC" w:rsidRPr="00AD7BFD" w:rsidRDefault="00DA42DC" w:rsidP="00DA42DC">
            <w:pPr>
              <w:jc w:val="center"/>
              <w:rPr>
                <w:rFonts w:ascii="Times New Roman" w:hAnsi="Times New Roman"/>
                <w:sz w:val="24"/>
                <w:szCs w:val="24"/>
              </w:rPr>
            </w:pPr>
            <w:r w:rsidRPr="00AD7BFD">
              <w:rPr>
                <w:rFonts w:ascii="Times New Roman" w:hAnsi="Times New Roman"/>
                <w:sz w:val="24"/>
                <w:szCs w:val="24"/>
              </w:rPr>
              <w:t>0,08</w:t>
            </w:r>
          </w:p>
        </w:tc>
      </w:tr>
      <w:tr w:rsidR="002A4364" w:rsidRPr="00AD7BFD" w14:paraId="7A80D379" w14:textId="77777777" w:rsidTr="00BE7453">
        <w:trPr>
          <w:trHeight w:val="562"/>
        </w:trPr>
        <w:tc>
          <w:tcPr>
            <w:tcW w:w="9395" w:type="dxa"/>
            <w:gridSpan w:val="12"/>
          </w:tcPr>
          <w:p w14:paraId="7E6F9625" w14:textId="270F1F57" w:rsidR="002A4364" w:rsidRPr="00AD7BFD" w:rsidRDefault="002A4364" w:rsidP="002A4364">
            <w:pPr>
              <w:rPr>
                <w:rFonts w:ascii="Times New Roman" w:hAnsi="Times New Roman"/>
                <w:i/>
                <w:iCs/>
                <w:sz w:val="24"/>
                <w:szCs w:val="24"/>
              </w:rPr>
            </w:pPr>
            <w:r w:rsidRPr="00AD7BFD">
              <w:rPr>
                <w:rFonts w:ascii="Times New Roman" w:hAnsi="Times New Roman"/>
                <w:sz w:val="24"/>
                <w:szCs w:val="24"/>
              </w:rPr>
              <w:t xml:space="preserve">KOMENTARAS </w:t>
            </w:r>
            <w:r w:rsidRPr="00AD7BFD">
              <w:rPr>
                <w:rFonts w:ascii="Times New Roman" w:hAnsi="Times New Roman"/>
                <w:i/>
                <w:iCs/>
                <w:sz w:val="24"/>
                <w:szCs w:val="24"/>
              </w:rPr>
              <w:t>(apie mokinių laimėtas prizines vietas)</w:t>
            </w:r>
          </w:p>
          <w:p w14:paraId="2B91268E" w14:textId="768DAF6E" w:rsidR="002A4364" w:rsidRPr="00AD7BFD" w:rsidRDefault="00CB48B2" w:rsidP="00CB48B2">
            <w:pPr>
              <w:jc w:val="both"/>
              <w:rPr>
                <w:rFonts w:ascii="Times New Roman" w:hAnsi="Times New Roman"/>
                <w:iCs/>
                <w:sz w:val="24"/>
                <w:szCs w:val="24"/>
              </w:rPr>
            </w:pPr>
            <w:r w:rsidRPr="00AD7BFD">
              <w:rPr>
                <w:rFonts w:ascii="Times New Roman" w:hAnsi="Times New Roman"/>
                <w:iCs/>
                <w:sz w:val="24"/>
                <w:szCs w:val="24"/>
              </w:rPr>
              <w:t>Pritaikytas ugdymo planas, skirtos papildomos valandos d</w:t>
            </w:r>
            <w:r w:rsidR="001B3E70" w:rsidRPr="00AD7BFD">
              <w:rPr>
                <w:rFonts w:ascii="Times New Roman" w:hAnsi="Times New Roman"/>
                <w:iCs/>
                <w:sz w:val="24"/>
                <w:szCs w:val="24"/>
              </w:rPr>
              <w:t>i</w:t>
            </w:r>
            <w:r w:rsidRPr="00AD7BFD">
              <w:rPr>
                <w:rFonts w:ascii="Times New Roman" w:hAnsi="Times New Roman"/>
                <w:iCs/>
                <w:sz w:val="24"/>
                <w:szCs w:val="24"/>
              </w:rPr>
              <w:t>rb</w:t>
            </w:r>
            <w:r w:rsidR="001B3E70" w:rsidRPr="00AD7BFD">
              <w:rPr>
                <w:rFonts w:ascii="Times New Roman" w:hAnsi="Times New Roman"/>
                <w:iCs/>
                <w:sz w:val="24"/>
                <w:szCs w:val="24"/>
              </w:rPr>
              <w:t>ti</w:t>
            </w:r>
            <w:r w:rsidRPr="00AD7BFD">
              <w:rPr>
                <w:rFonts w:ascii="Times New Roman" w:hAnsi="Times New Roman"/>
                <w:iCs/>
                <w:sz w:val="24"/>
                <w:szCs w:val="24"/>
              </w:rPr>
              <w:t xml:space="preserve"> su gabiais mokiniais daro reikšmingą įtaką gabių mokinių ugdymosi rezultatams.</w:t>
            </w:r>
          </w:p>
        </w:tc>
      </w:tr>
      <w:tr w:rsidR="002A4364" w:rsidRPr="00AD7BFD" w14:paraId="52E80A83" w14:textId="77777777" w:rsidTr="00BE7453">
        <w:trPr>
          <w:trHeight w:val="562"/>
        </w:trPr>
        <w:tc>
          <w:tcPr>
            <w:tcW w:w="9395" w:type="dxa"/>
            <w:gridSpan w:val="12"/>
            <w:shd w:val="clear" w:color="auto" w:fill="E7E6E6" w:themeFill="background2"/>
          </w:tcPr>
          <w:p w14:paraId="3E4AB3FF" w14:textId="039311D0" w:rsidR="002A4364" w:rsidRPr="00AD7BFD" w:rsidRDefault="002A4364" w:rsidP="00461685">
            <w:pPr>
              <w:rPr>
                <w:rFonts w:ascii="Times New Roman" w:hAnsi="Times New Roman"/>
                <w:sz w:val="24"/>
                <w:szCs w:val="24"/>
              </w:rPr>
            </w:pPr>
            <w:r w:rsidRPr="00AD7BFD">
              <w:rPr>
                <w:rFonts w:ascii="Times New Roman" w:hAnsi="Times New Roman"/>
                <w:sz w:val="24"/>
                <w:szCs w:val="24"/>
              </w:rPr>
              <w:t xml:space="preserve">Informacija „Tūkstantmečio mokyklų“ programos projekto rodiklių pagrindimui (pildo visos mokyklos) </w:t>
            </w:r>
          </w:p>
        </w:tc>
      </w:tr>
      <w:tr w:rsidR="004D1739" w:rsidRPr="00AD7BFD" w14:paraId="1C8C70F6" w14:textId="7CEEE30B" w:rsidTr="00017CEA">
        <w:trPr>
          <w:trHeight w:val="562"/>
        </w:trPr>
        <w:tc>
          <w:tcPr>
            <w:tcW w:w="7697" w:type="dxa"/>
            <w:gridSpan w:val="9"/>
          </w:tcPr>
          <w:p w14:paraId="73825C8A" w14:textId="56E3494C" w:rsidR="004D1739" w:rsidRPr="00AD7BFD" w:rsidRDefault="004D1739" w:rsidP="004D1739">
            <w:pPr>
              <w:rPr>
                <w:rFonts w:ascii="Times New Roman" w:hAnsi="Times New Roman"/>
                <w:sz w:val="24"/>
                <w:szCs w:val="24"/>
              </w:rPr>
            </w:pPr>
            <w:r w:rsidRPr="00AD7BFD">
              <w:rPr>
                <w:rFonts w:ascii="Times New Roman" w:hAnsi="Times New Roman"/>
                <w:sz w:val="24"/>
                <w:szCs w:val="24"/>
              </w:rPr>
              <w:t xml:space="preserve">Integruotų STEAM dalykų pamokų / veiklų skaičius 1–12 klasėse per </w:t>
            </w:r>
            <w:r w:rsidRPr="00AD7BFD">
              <w:rPr>
                <w:rFonts w:ascii="Times New Roman" w:eastAsia="Calibri" w:hAnsi="Times New Roman"/>
                <w:kern w:val="24"/>
                <w:sz w:val="24"/>
                <w:szCs w:val="24"/>
              </w:rPr>
              <w:t xml:space="preserve">2024–2025 m. m. </w:t>
            </w:r>
          </w:p>
        </w:tc>
        <w:tc>
          <w:tcPr>
            <w:tcW w:w="1698" w:type="dxa"/>
            <w:gridSpan w:val="3"/>
            <w:vAlign w:val="center"/>
          </w:tcPr>
          <w:p w14:paraId="73890691" w14:textId="60CE5694" w:rsidR="004D1739" w:rsidRPr="00AD7BFD" w:rsidRDefault="004D1739"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500</w:t>
            </w:r>
          </w:p>
        </w:tc>
      </w:tr>
      <w:tr w:rsidR="004D1739" w:rsidRPr="00AD7BFD" w14:paraId="71E79627" w14:textId="77777777" w:rsidTr="00017CEA">
        <w:trPr>
          <w:trHeight w:val="562"/>
        </w:trPr>
        <w:tc>
          <w:tcPr>
            <w:tcW w:w="7697" w:type="dxa"/>
            <w:gridSpan w:val="9"/>
          </w:tcPr>
          <w:p w14:paraId="418F467E" w14:textId="0B672404" w:rsidR="004D1739" w:rsidRPr="00AD7BFD" w:rsidRDefault="004D1739" w:rsidP="004D1739">
            <w:pPr>
              <w:rPr>
                <w:rFonts w:ascii="Times New Roman" w:hAnsi="Times New Roman"/>
                <w:sz w:val="24"/>
                <w:szCs w:val="24"/>
              </w:rPr>
            </w:pPr>
            <w:r w:rsidRPr="00AD7BFD">
              <w:rPr>
                <w:rFonts w:ascii="Times New Roman" w:hAnsi="Times New Roman"/>
                <w:sz w:val="24"/>
                <w:szCs w:val="24"/>
              </w:rPr>
              <w:t xml:space="preserve">Integruotų pamokų, prie kurių kūrimo prisidėjo socialinių partnerių, kitų kultūros sričių profesionalai-atstovai ir kurios organizuojamos pritaikytose kultūrinėse erdvėse už mokyklos ribų, skaičius 1–12 klasėse per 2024–2025 m. m. </w:t>
            </w:r>
          </w:p>
          <w:p w14:paraId="061E3A1E" w14:textId="59B1E0A8" w:rsidR="004D1739" w:rsidRPr="00AD7BFD" w:rsidRDefault="004D1739" w:rsidP="004D1739">
            <w:pPr>
              <w:rPr>
                <w:rFonts w:ascii="Times New Roman" w:hAnsi="Times New Roman"/>
                <w:i/>
                <w:iCs/>
              </w:rPr>
            </w:pPr>
            <w:r w:rsidRPr="00AD7BFD">
              <w:rPr>
                <w:rFonts w:ascii="Times New Roman" w:hAnsi="Times New Roman"/>
                <w:i/>
                <w:iCs/>
              </w:rPr>
              <w:t xml:space="preserve">(Integruotomis pamokomis laikomos pamokos, prie kurių rengimo prisidėjo socialinių partnerių ir kitų kultūros sričių profesionalai-atstovai – pvz., dalyvavo susijusiose </w:t>
            </w:r>
            <w:r w:rsidRPr="00AD7BFD">
              <w:rPr>
                <w:rFonts w:ascii="Times New Roman" w:hAnsi="Times New Roman"/>
                <w:i/>
                <w:iCs/>
              </w:rPr>
              <w:lastRenderedPageBreak/>
              <w:t>edukacijose, padėjo rengti pamokų planą, teikė metodinę ir pan. pagalbą, konsultacijas ir / ar kt.)</w:t>
            </w:r>
          </w:p>
        </w:tc>
        <w:tc>
          <w:tcPr>
            <w:tcW w:w="1698" w:type="dxa"/>
            <w:gridSpan w:val="3"/>
            <w:vAlign w:val="center"/>
          </w:tcPr>
          <w:p w14:paraId="4C8A54E4" w14:textId="66DC4C32" w:rsidR="004D1739" w:rsidRPr="00AD7BFD" w:rsidRDefault="004D1739"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lastRenderedPageBreak/>
              <w:t>321</w:t>
            </w:r>
          </w:p>
        </w:tc>
      </w:tr>
      <w:tr w:rsidR="004D1739" w:rsidRPr="00AD7BFD" w14:paraId="1A253E24" w14:textId="77777777" w:rsidTr="00BE7453">
        <w:tc>
          <w:tcPr>
            <w:tcW w:w="6065" w:type="dxa"/>
            <w:gridSpan w:val="5"/>
            <w:vMerge w:val="restart"/>
          </w:tcPr>
          <w:p w14:paraId="696FC8D6" w14:textId="188ED83B" w:rsidR="004D1739" w:rsidRPr="00AD7BFD" w:rsidRDefault="004D1739" w:rsidP="004D1739">
            <w:pPr>
              <w:rPr>
                <w:rFonts w:ascii="Times New Roman" w:eastAsia="Calibri" w:hAnsi="Times New Roman"/>
                <w:color w:val="000000" w:themeColor="text1"/>
                <w:kern w:val="24"/>
                <w:sz w:val="24"/>
                <w:szCs w:val="24"/>
              </w:rPr>
            </w:pPr>
            <w:r w:rsidRPr="00AD7BFD">
              <w:rPr>
                <w:rFonts w:ascii="Times New Roman" w:eastAsia="Calibri" w:hAnsi="Times New Roman"/>
                <w:color w:val="000000" w:themeColor="text1"/>
                <w:sz w:val="24"/>
                <w:szCs w:val="24"/>
              </w:rPr>
              <w:t>Klasių vadovų, kurie stiprina kompetencijas lyderystės srityje, skaičius ir dalis nuo visų tokių darbuotojų 2025 m. (</w:t>
            </w:r>
            <w:r w:rsidRPr="00AD7BFD">
              <w:rPr>
                <w:rFonts w:ascii="Times New Roman" w:eastAsia="Calibri" w:hAnsi="Times New Roman"/>
                <w:i/>
                <w:iCs/>
                <w:color w:val="000000" w:themeColor="text1"/>
              </w:rPr>
              <w:t xml:space="preserve">Klasės vadovų, dalyvavusių </w:t>
            </w:r>
            <w:r w:rsidRPr="00AD7BFD">
              <w:rPr>
                <w:rFonts w:ascii="Times New Roman" w:eastAsia="Calibri" w:hAnsi="Times New Roman"/>
                <w:b/>
                <w:bCs/>
                <w:i/>
                <w:iCs/>
                <w:color w:val="000000" w:themeColor="text1"/>
              </w:rPr>
              <w:t>lyderystės</w:t>
            </w:r>
            <w:r w:rsidRPr="00AD7BFD">
              <w:rPr>
                <w:rFonts w:ascii="Times New Roman" w:eastAsia="Calibri" w:hAnsi="Times New Roman"/>
                <w:b/>
                <w:bCs/>
                <w:color w:val="000000" w:themeColor="text1"/>
                <w:sz w:val="24"/>
                <w:szCs w:val="24"/>
              </w:rPr>
              <w:t xml:space="preserve"> </w:t>
            </w:r>
            <w:r w:rsidRPr="00AD7BFD">
              <w:rPr>
                <w:rFonts w:ascii="Times New Roman" w:eastAsia="Calibri" w:hAnsi="Times New Roman"/>
                <w:i/>
                <w:iCs/>
                <w:color w:val="000000" w:themeColor="text1"/>
              </w:rPr>
              <w:t>kompetencijų stiprinimo mokymuose, edukacijose, gerosios patirties sklaidos, tinklaveikos ir pan. veiklose, skaičius padalijamas iš visų mokyklos klasės vadovų skaičiaus ir padauginus iš 100 proc.</w:t>
            </w:r>
            <w:r w:rsidRPr="00AD7BFD">
              <w:rPr>
                <w:rFonts w:ascii="Times New Roman" w:eastAsia="Calibri" w:hAnsi="Times New Roman"/>
                <w:color w:val="000000" w:themeColor="text1"/>
                <w:sz w:val="24"/>
                <w:szCs w:val="24"/>
              </w:rPr>
              <w:t xml:space="preserve"> </w:t>
            </w:r>
            <w:r w:rsidRPr="00AD7BFD">
              <w:rPr>
                <w:rFonts w:ascii="Times New Roman" w:eastAsia="Calibri" w:hAnsi="Times New Roman"/>
                <w:i/>
                <w:iCs/>
                <w:color w:val="000000" w:themeColor="text1"/>
              </w:rPr>
              <w:t>Pvz., 10 (dalyvavusiųjų lyderystės mokymuose):36 (iš viso mokykloje klasės vadovų skaičius)x100 = 27,78 proc.)</w:t>
            </w:r>
          </w:p>
        </w:tc>
        <w:tc>
          <w:tcPr>
            <w:tcW w:w="1632" w:type="dxa"/>
            <w:gridSpan w:val="4"/>
            <w:vAlign w:val="center"/>
          </w:tcPr>
          <w:p w14:paraId="285532F1" w14:textId="4ABA5812" w:rsidR="004D1739" w:rsidRPr="00AD7BFD" w:rsidRDefault="004D1739" w:rsidP="004D1739">
            <w:pPr>
              <w:jc w:val="center"/>
              <w:rPr>
                <w:rFonts w:ascii="Times New Roman" w:eastAsia="Calibri" w:hAnsi="Times New Roman"/>
                <w:color w:val="000000" w:themeColor="text1"/>
                <w:kern w:val="24"/>
                <w:sz w:val="24"/>
                <w:szCs w:val="24"/>
              </w:rPr>
            </w:pPr>
            <w:r w:rsidRPr="00AD7BFD">
              <w:rPr>
                <w:rFonts w:ascii="Times New Roman" w:eastAsia="Calibri" w:hAnsi="Times New Roman"/>
                <w:color w:val="000000" w:themeColor="text1"/>
                <w:kern w:val="24"/>
                <w:sz w:val="24"/>
                <w:szCs w:val="24"/>
              </w:rPr>
              <w:t>Skaičius</w:t>
            </w:r>
          </w:p>
        </w:tc>
        <w:tc>
          <w:tcPr>
            <w:tcW w:w="1698" w:type="dxa"/>
            <w:gridSpan w:val="3"/>
            <w:vAlign w:val="center"/>
          </w:tcPr>
          <w:p w14:paraId="678FFE8C" w14:textId="5E3988B7" w:rsidR="004D1739" w:rsidRPr="00AD7BFD" w:rsidRDefault="004D1739" w:rsidP="004D1739">
            <w:pPr>
              <w:jc w:val="center"/>
              <w:rPr>
                <w:rFonts w:ascii="Times New Roman" w:eastAsia="Calibri" w:hAnsi="Times New Roman"/>
                <w:color w:val="000000" w:themeColor="text1"/>
                <w:kern w:val="24"/>
                <w:sz w:val="24"/>
                <w:szCs w:val="24"/>
              </w:rPr>
            </w:pPr>
            <w:r w:rsidRPr="00AD7BFD">
              <w:rPr>
                <w:rFonts w:ascii="Times New Roman" w:eastAsia="Calibri" w:hAnsi="Times New Roman"/>
                <w:color w:val="000000" w:themeColor="text1"/>
                <w:kern w:val="24"/>
                <w:sz w:val="24"/>
                <w:szCs w:val="24"/>
              </w:rPr>
              <w:t>Dalis (proc.)</w:t>
            </w:r>
          </w:p>
        </w:tc>
      </w:tr>
      <w:tr w:rsidR="004D1739" w:rsidRPr="00AD7BFD" w14:paraId="7C2E39AE" w14:textId="77777777" w:rsidTr="00BE7453">
        <w:tc>
          <w:tcPr>
            <w:tcW w:w="6065" w:type="dxa"/>
            <w:gridSpan w:val="5"/>
            <w:vMerge/>
          </w:tcPr>
          <w:p w14:paraId="7F7693BE" w14:textId="77777777" w:rsidR="004D1739" w:rsidRPr="00AD7BFD" w:rsidRDefault="004D1739" w:rsidP="004D1739">
            <w:pPr>
              <w:jc w:val="center"/>
              <w:rPr>
                <w:rFonts w:ascii="Times New Roman" w:eastAsia="Calibri" w:hAnsi="Times New Roman"/>
                <w:color w:val="000000" w:themeColor="text1"/>
                <w:kern w:val="24"/>
                <w:sz w:val="24"/>
                <w:szCs w:val="24"/>
              </w:rPr>
            </w:pPr>
          </w:p>
        </w:tc>
        <w:tc>
          <w:tcPr>
            <w:tcW w:w="1632" w:type="dxa"/>
            <w:gridSpan w:val="4"/>
            <w:vAlign w:val="center"/>
          </w:tcPr>
          <w:p w14:paraId="7961DEF2" w14:textId="3DB2DC3C" w:rsidR="004D1739" w:rsidRPr="00AD7BFD" w:rsidRDefault="004D1739" w:rsidP="004D1739">
            <w:pPr>
              <w:jc w:val="center"/>
              <w:rPr>
                <w:rFonts w:ascii="Times New Roman" w:eastAsia="Calibri" w:hAnsi="Times New Roman"/>
                <w:color w:val="000000" w:themeColor="text1"/>
                <w:kern w:val="24"/>
                <w:sz w:val="24"/>
                <w:szCs w:val="24"/>
              </w:rPr>
            </w:pPr>
            <w:r w:rsidRPr="00AD7BFD">
              <w:rPr>
                <w:rFonts w:ascii="Times New Roman" w:eastAsia="Calibri" w:hAnsi="Times New Roman"/>
                <w:color w:val="000000" w:themeColor="text1"/>
                <w:kern w:val="24"/>
                <w:sz w:val="24"/>
                <w:szCs w:val="24"/>
              </w:rPr>
              <w:t>28</w:t>
            </w:r>
          </w:p>
        </w:tc>
        <w:tc>
          <w:tcPr>
            <w:tcW w:w="1698" w:type="dxa"/>
            <w:gridSpan w:val="3"/>
            <w:vAlign w:val="center"/>
          </w:tcPr>
          <w:p w14:paraId="3AB2E5FF" w14:textId="4FA8A61C" w:rsidR="004D1739" w:rsidRPr="00AD7BFD" w:rsidRDefault="004D1739" w:rsidP="004D1739">
            <w:pPr>
              <w:jc w:val="center"/>
              <w:rPr>
                <w:rFonts w:ascii="Times New Roman" w:eastAsia="Calibri" w:hAnsi="Times New Roman"/>
                <w:color w:val="000000" w:themeColor="text1"/>
                <w:kern w:val="24"/>
                <w:sz w:val="24"/>
                <w:szCs w:val="24"/>
              </w:rPr>
            </w:pPr>
            <w:r w:rsidRPr="00AD7BFD">
              <w:rPr>
                <w:rFonts w:ascii="Times New Roman" w:eastAsia="Calibri" w:hAnsi="Times New Roman"/>
                <w:color w:val="000000" w:themeColor="text1"/>
                <w:kern w:val="24"/>
                <w:sz w:val="24"/>
                <w:szCs w:val="24"/>
              </w:rPr>
              <w:t xml:space="preserve">53 </w:t>
            </w:r>
          </w:p>
        </w:tc>
      </w:tr>
      <w:tr w:rsidR="004D1739" w:rsidRPr="00AD7BFD" w14:paraId="7BFBD00F" w14:textId="77777777" w:rsidTr="00BE7453">
        <w:tc>
          <w:tcPr>
            <w:tcW w:w="6065" w:type="dxa"/>
            <w:gridSpan w:val="5"/>
            <w:shd w:val="clear" w:color="auto" w:fill="E7E6E6" w:themeFill="background2"/>
          </w:tcPr>
          <w:p w14:paraId="511F2AD2" w14:textId="77777777" w:rsidR="004D1739" w:rsidRPr="00AD7BFD" w:rsidRDefault="004D1739" w:rsidP="004D1739">
            <w:pPr>
              <w:rPr>
                <w:rFonts w:ascii="Times New Roman" w:eastAsia="Calibri" w:hAnsi="Times New Roman"/>
                <w:color w:val="000000" w:themeColor="text1"/>
                <w:sz w:val="24"/>
                <w:szCs w:val="24"/>
                <w:lang w:eastAsia="en-US"/>
              </w:rPr>
            </w:pPr>
            <w:r w:rsidRPr="00AD7BFD">
              <w:rPr>
                <w:rFonts w:ascii="Times New Roman" w:eastAsia="Calibri" w:hAnsi="Times New Roman"/>
                <w:color w:val="000000" w:themeColor="text1"/>
                <w:sz w:val="24"/>
                <w:szCs w:val="24"/>
                <w:lang w:eastAsia="en-US"/>
              </w:rPr>
              <w:t xml:space="preserve">Mokinių, baigusiųjų pagrindinio ugdymo programą, tolesnė veikla (skaičius ir dalis </w:t>
            </w:r>
            <w:r w:rsidRPr="00AD7BFD">
              <w:rPr>
                <w:rFonts w:ascii="Times New Roman" w:hAnsi="Times New Roman"/>
                <w:color w:val="000000" w:themeColor="text1"/>
                <w:sz w:val="24"/>
                <w:szCs w:val="24"/>
              </w:rPr>
              <w:t xml:space="preserve">(proc.) lyginant su </w:t>
            </w:r>
          </w:p>
          <w:p w14:paraId="53C05418" w14:textId="7A2B3B91" w:rsidR="004D1739" w:rsidRPr="00AD7BFD" w:rsidRDefault="004D1739" w:rsidP="00FD2FBE">
            <w:pPr>
              <w:rPr>
                <w:rFonts w:ascii="Times New Roman" w:hAnsi="Times New Roman"/>
                <w:color w:val="000000" w:themeColor="text1"/>
                <w:sz w:val="24"/>
                <w:szCs w:val="24"/>
              </w:rPr>
            </w:pPr>
            <w:r w:rsidRPr="00AD7BFD">
              <w:rPr>
                <w:rFonts w:ascii="Times New Roman" w:hAnsi="Times New Roman"/>
                <w:color w:val="000000" w:themeColor="text1"/>
                <w:sz w:val="24"/>
                <w:szCs w:val="24"/>
              </w:rPr>
              <w:t>bendru baigusių 10 klasę mokinių skaičiumi):</w:t>
            </w:r>
          </w:p>
        </w:tc>
        <w:tc>
          <w:tcPr>
            <w:tcW w:w="1632" w:type="dxa"/>
            <w:gridSpan w:val="4"/>
            <w:shd w:val="clear" w:color="auto" w:fill="E7E6E6" w:themeFill="background2"/>
            <w:vAlign w:val="center"/>
          </w:tcPr>
          <w:p w14:paraId="20B3DB63" w14:textId="77777777" w:rsidR="004D1739" w:rsidRPr="00AD7BFD" w:rsidRDefault="004D1739" w:rsidP="004D1739">
            <w:pPr>
              <w:jc w:val="center"/>
              <w:rPr>
                <w:rFonts w:ascii="Times New Roman" w:eastAsia="Calibri" w:hAnsi="Times New Roman"/>
                <w:color w:val="000000" w:themeColor="text1"/>
                <w:kern w:val="24"/>
                <w:sz w:val="24"/>
                <w:szCs w:val="24"/>
              </w:rPr>
            </w:pPr>
            <w:r w:rsidRPr="00AD7BFD">
              <w:rPr>
                <w:rFonts w:ascii="Times New Roman" w:eastAsia="Calibri" w:hAnsi="Times New Roman"/>
                <w:color w:val="000000" w:themeColor="text1"/>
                <w:kern w:val="24"/>
                <w:sz w:val="24"/>
                <w:szCs w:val="24"/>
              </w:rPr>
              <w:t>Skaičius</w:t>
            </w:r>
          </w:p>
          <w:p w14:paraId="2EF4203C" w14:textId="77777777" w:rsidR="004D1739" w:rsidRPr="00AD7BFD" w:rsidRDefault="004D1739" w:rsidP="004D1739">
            <w:pPr>
              <w:jc w:val="center"/>
              <w:rPr>
                <w:rFonts w:ascii="Times New Roman" w:hAnsi="Times New Roman"/>
                <w:color w:val="000000" w:themeColor="text1"/>
                <w:sz w:val="24"/>
                <w:szCs w:val="24"/>
              </w:rPr>
            </w:pPr>
          </w:p>
          <w:p w14:paraId="415F173B" w14:textId="77777777" w:rsidR="004D1739" w:rsidRPr="00AD7BFD" w:rsidRDefault="004D1739" w:rsidP="004D1739">
            <w:pPr>
              <w:jc w:val="center"/>
              <w:rPr>
                <w:rFonts w:ascii="Times New Roman" w:eastAsia="Calibri" w:hAnsi="Times New Roman"/>
                <w:color w:val="000000" w:themeColor="text1"/>
                <w:kern w:val="24"/>
                <w:sz w:val="24"/>
                <w:szCs w:val="24"/>
              </w:rPr>
            </w:pPr>
          </w:p>
        </w:tc>
        <w:tc>
          <w:tcPr>
            <w:tcW w:w="1698" w:type="dxa"/>
            <w:gridSpan w:val="3"/>
            <w:shd w:val="clear" w:color="auto" w:fill="E7E6E6" w:themeFill="background2"/>
            <w:vAlign w:val="center"/>
          </w:tcPr>
          <w:p w14:paraId="39DEB342" w14:textId="77777777" w:rsidR="004D1739" w:rsidRPr="00AD7BFD" w:rsidRDefault="004D1739" w:rsidP="004D1739">
            <w:pPr>
              <w:jc w:val="center"/>
              <w:rPr>
                <w:rFonts w:ascii="Times New Roman" w:eastAsia="Calibri" w:hAnsi="Times New Roman"/>
                <w:color w:val="000000" w:themeColor="text1"/>
                <w:kern w:val="24"/>
                <w:sz w:val="24"/>
                <w:szCs w:val="24"/>
              </w:rPr>
            </w:pPr>
            <w:r w:rsidRPr="00AD7BFD">
              <w:rPr>
                <w:rFonts w:ascii="Times New Roman" w:eastAsia="Calibri" w:hAnsi="Times New Roman"/>
                <w:color w:val="000000" w:themeColor="text1"/>
                <w:kern w:val="24"/>
                <w:sz w:val="24"/>
                <w:szCs w:val="24"/>
              </w:rPr>
              <w:t>Dalis (proc.)</w:t>
            </w:r>
          </w:p>
          <w:p w14:paraId="0329F72B" w14:textId="3C406D4D" w:rsidR="004D1739" w:rsidRPr="00AD7BFD" w:rsidRDefault="004D1739" w:rsidP="004D1739">
            <w:pPr>
              <w:jc w:val="center"/>
              <w:rPr>
                <w:rFonts w:ascii="Times New Roman" w:eastAsia="Calibri" w:hAnsi="Times New Roman"/>
                <w:color w:val="000000" w:themeColor="text1"/>
                <w:kern w:val="24"/>
                <w:sz w:val="24"/>
                <w:szCs w:val="24"/>
              </w:rPr>
            </w:pPr>
          </w:p>
        </w:tc>
      </w:tr>
      <w:tr w:rsidR="004D1739" w:rsidRPr="00AD7BFD" w14:paraId="3A6F58A0" w14:textId="77777777" w:rsidTr="00BE7453">
        <w:tc>
          <w:tcPr>
            <w:tcW w:w="6065" w:type="dxa"/>
            <w:gridSpan w:val="5"/>
          </w:tcPr>
          <w:p w14:paraId="1B562B1A" w14:textId="1E99A596" w:rsidR="004D1739" w:rsidRPr="00AD7BFD" w:rsidRDefault="004D1739" w:rsidP="004D1739">
            <w:pPr>
              <w:pStyle w:val="Sraopastraipa"/>
              <w:numPr>
                <w:ilvl w:val="0"/>
                <w:numId w:val="10"/>
              </w:numPr>
              <w:rPr>
                <w:rFonts w:ascii="Times New Roman" w:hAnsi="Times New Roman"/>
                <w:color w:val="000000" w:themeColor="text1"/>
                <w:sz w:val="24"/>
                <w:szCs w:val="24"/>
              </w:rPr>
            </w:pPr>
            <w:r w:rsidRPr="00AD7BFD">
              <w:rPr>
                <w:rFonts w:ascii="Times New Roman" w:eastAsia="Calibri" w:hAnsi="Times New Roman"/>
                <w:color w:val="000000" w:themeColor="text1"/>
                <w:sz w:val="24"/>
                <w:szCs w:val="24"/>
                <w:lang w:eastAsia="en-US"/>
              </w:rPr>
              <w:t xml:space="preserve">tais pačiais metais tęsiančių mokymąsi </w:t>
            </w:r>
          </w:p>
        </w:tc>
        <w:tc>
          <w:tcPr>
            <w:tcW w:w="1632" w:type="dxa"/>
            <w:gridSpan w:val="4"/>
          </w:tcPr>
          <w:p w14:paraId="5815C032" w14:textId="64CBB712" w:rsidR="004D1739" w:rsidRPr="00AD7BFD" w:rsidRDefault="00FD2FBE"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c>
          <w:tcPr>
            <w:tcW w:w="1698" w:type="dxa"/>
            <w:gridSpan w:val="3"/>
          </w:tcPr>
          <w:p w14:paraId="3A03AF78" w14:textId="7CC2B0BE" w:rsidR="004D1739" w:rsidRPr="00AD7BFD" w:rsidRDefault="00FD2FBE"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r>
      <w:tr w:rsidR="004D1739" w:rsidRPr="00AD7BFD" w14:paraId="2F81A39A" w14:textId="77777777" w:rsidTr="00BE7453">
        <w:tc>
          <w:tcPr>
            <w:tcW w:w="6065" w:type="dxa"/>
            <w:gridSpan w:val="5"/>
          </w:tcPr>
          <w:p w14:paraId="4F68C130" w14:textId="08886399" w:rsidR="004D1739" w:rsidRPr="00AD7BFD" w:rsidRDefault="004D1739" w:rsidP="004D1739">
            <w:pPr>
              <w:pStyle w:val="Sraopastraipa"/>
              <w:numPr>
                <w:ilvl w:val="0"/>
                <w:numId w:val="10"/>
              </w:numPr>
              <w:rPr>
                <w:rFonts w:ascii="Times New Roman" w:hAnsi="Times New Roman"/>
                <w:color w:val="000000" w:themeColor="text1"/>
                <w:sz w:val="24"/>
                <w:szCs w:val="24"/>
              </w:rPr>
            </w:pPr>
            <w:r w:rsidRPr="00AD7BFD">
              <w:rPr>
                <w:rFonts w:ascii="Times New Roman" w:eastAsia="Calibri" w:hAnsi="Times New Roman"/>
                <w:color w:val="000000" w:themeColor="text1"/>
                <w:sz w:val="24"/>
                <w:szCs w:val="24"/>
              </w:rPr>
              <w:t>nesimoko</w:t>
            </w:r>
          </w:p>
        </w:tc>
        <w:tc>
          <w:tcPr>
            <w:tcW w:w="1632" w:type="dxa"/>
            <w:gridSpan w:val="4"/>
          </w:tcPr>
          <w:p w14:paraId="288A85CA" w14:textId="5A6C4C08" w:rsidR="004D1739" w:rsidRPr="00AD7BFD" w:rsidRDefault="00FD2FBE"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c>
          <w:tcPr>
            <w:tcW w:w="1698" w:type="dxa"/>
            <w:gridSpan w:val="3"/>
          </w:tcPr>
          <w:p w14:paraId="653B503A" w14:textId="1B359ABA" w:rsidR="004D1739" w:rsidRPr="00AD7BFD" w:rsidRDefault="00FD2FBE"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r>
      <w:tr w:rsidR="004D1739" w:rsidRPr="00AD7BFD" w14:paraId="67AB8A5B" w14:textId="77777777" w:rsidTr="00BE7453">
        <w:tc>
          <w:tcPr>
            <w:tcW w:w="6065" w:type="dxa"/>
            <w:gridSpan w:val="5"/>
            <w:shd w:val="clear" w:color="auto" w:fill="E7E6E6" w:themeFill="background2"/>
          </w:tcPr>
          <w:p w14:paraId="62E597FC" w14:textId="17EA5297" w:rsidR="004D1739" w:rsidRPr="00AD7BFD" w:rsidRDefault="004D1739" w:rsidP="004D1739">
            <w:pPr>
              <w:rPr>
                <w:rFonts w:ascii="Times New Roman" w:hAnsi="Times New Roman"/>
                <w:color w:val="000000" w:themeColor="text1"/>
                <w:sz w:val="24"/>
                <w:szCs w:val="24"/>
              </w:rPr>
            </w:pPr>
            <w:r w:rsidRPr="00AD7BFD">
              <w:rPr>
                <w:rFonts w:ascii="Times New Roman" w:hAnsi="Times New Roman"/>
                <w:color w:val="000000" w:themeColor="text1"/>
                <w:sz w:val="24"/>
                <w:szCs w:val="24"/>
              </w:rPr>
              <w:t>Mokinių, baigusių vidurinio ugdymo programą, tolesnė veikla (skaičius ir dalis (proc.) lyginant su bendru mokyklos abiturientų skaičiumi):</w:t>
            </w:r>
          </w:p>
        </w:tc>
        <w:tc>
          <w:tcPr>
            <w:tcW w:w="1632" w:type="dxa"/>
            <w:gridSpan w:val="4"/>
            <w:shd w:val="clear" w:color="auto" w:fill="E7E6E6" w:themeFill="background2"/>
            <w:vAlign w:val="center"/>
          </w:tcPr>
          <w:p w14:paraId="71583DC6" w14:textId="4BCAA4C4" w:rsidR="004D1739" w:rsidRPr="00AD7BFD" w:rsidRDefault="004D1739"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Skaičius</w:t>
            </w:r>
          </w:p>
        </w:tc>
        <w:tc>
          <w:tcPr>
            <w:tcW w:w="1698" w:type="dxa"/>
            <w:gridSpan w:val="3"/>
            <w:shd w:val="clear" w:color="auto" w:fill="E7E6E6" w:themeFill="background2"/>
            <w:vAlign w:val="center"/>
          </w:tcPr>
          <w:p w14:paraId="246F94C8" w14:textId="7D2530EE" w:rsidR="004D1739" w:rsidRPr="00AD7BFD" w:rsidRDefault="004D1739"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Dalis (proc.)</w:t>
            </w:r>
          </w:p>
        </w:tc>
      </w:tr>
      <w:tr w:rsidR="004D1739" w:rsidRPr="00AD7BFD" w14:paraId="32B09655" w14:textId="77777777" w:rsidTr="00BE7453">
        <w:tc>
          <w:tcPr>
            <w:tcW w:w="6065" w:type="dxa"/>
            <w:gridSpan w:val="5"/>
          </w:tcPr>
          <w:p w14:paraId="67C01547" w14:textId="52BEF3E8" w:rsidR="004D1739" w:rsidRPr="00AD7BFD" w:rsidRDefault="004D1739" w:rsidP="004D1739">
            <w:pPr>
              <w:pStyle w:val="Sraopastraipa"/>
              <w:numPr>
                <w:ilvl w:val="0"/>
                <w:numId w:val="11"/>
              </w:numPr>
              <w:rPr>
                <w:rFonts w:ascii="Times New Roman" w:eastAsia="Calibri" w:hAnsi="Times New Roman"/>
                <w:color w:val="000000" w:themeColor="text1"/>
                <w:kern w:val="24"/>
                <w:sz w:val="24"/>
                <w:szCs w:val="24"/>
              </w:rPr>
            </w:pPr>
            <w:r w:rsidRPr="00AD7BFD">
              <w:rPr>
                <w:rFonts w:ascii="Times New Roman" w:hAnsi="Times New Roman"/>
                <w:color w:val="000000" w:themeColor="text1"/>
                <w:sz w:val="24"/>
                <w:szCs w:val="24"/>
              </w:rPr>
              <w:t>įstojusių į aukštąsias universitetines mokyklas</w:t>
            </w:r>
          </w:p>
        </w:tc>
        <w:tc>
          <w:tcPr>
            <w:tcW w:w="1632" w:type="dxa"/>
            <w:gridSpan w:val="4"/>
          </w:tcPr>
          <w:p w14:paraId="649CD200" w14:textId="4948311D" w:rsidR="004D1739" w:rsidRPr="00AD7BFD" w:rsidRDefault="00FD2FBE" w:rsidP="004D1739">
            <w:pPr>
              <w:jc w:val="center"/>
              <w:rPr>
                <w:rFonts w:ascii="Times New Roman" w:eastAsia="Calibri" w:hAnsi="Times New Roman"/>
                <w:color w:val="000000" w:themeColor="text1"/>
                <w:kern w:val="24"/>
                <w:sz w:val="24"/>
                <w:szCs w:val="24"/>
              </w:rPr>
            </w:pPr>
            <w:r w:rsidRPr="00AD7BFD">
              <w:rPr>
                <w:rFonts w:ascii="Times New Roman" w:eastAsia="Calibri" w:hAnsi="Times New Roman"/>
                <w:color w:val="000000" w:themeColor="text1"/>
                <w:kern w:val="24"/>
                <w:sz w:val="24"/>
                <w:szCs w:val="24"/>
              </w:rPr>
              <w:t>-</w:t>
            </w:r>
          </w:p>
        </w:tc>
        <w:tc>
          <w:tcPr>
            <w:tcW w:w="1698" w:type="dxa"/>
            <w:gridSpan w:val="3"/>
          </w:tcPr>
          <w:p w14:paraId="2E2A955B" w14:textId="4281A048" w:rsidR="004D1739" w:rsidRPr="00AD7BFD" w:rsidRDefault="00FD2FBE"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r>
      <w:tr w:rsidR="004D1739" w:rsidRPr="00AD7BFD" w14:paraId="38E8B815" w14:textId="77777777" w:rsidTr="00BE7453">
        <w:tc>
          <w:tcPr>
            <w:tcW w:w="6065" w:type="dxa"/>
            <w:gridSpan w:val="5"/>
          </w:tcPr>
          <w:p w14:paraId="2DB1BEE8" w14:textId="3C2A3613" w:rsidR="004D1739" w:rsidRPr="00AD7BFD" w:rsidRDefault="004D1739" w:rsidP="004D1739">
            <w:pPr>
              <w:pStyle w:val="Sraopastraipa"/>
              <w:numPr>
                <w:ilvl w:val="0"/>
                <w:numId w:val="11"/>
              </w:numPr>
              <w:rPr>
                <w:rFonts w:ascii="Times New Roman" w:hAnsi="Times New Roman"/>
                <w:color w:val="000000" w:themeColor="text1"/>
                <w:sz w:val="24"/>
                <w:szCs w:val="24"/>
              </w:rPr>
            </w:pPr>
            <w:r w:rsidRPr="00AD7BFD">
              <w:rPr>
                <w:rFonts w:ascii="Times New Roman" w:hAnsi="Times New Roman"/>
                <w:color w:val="000000" w:themeColor="text1"/>
                <w:sz w:val="24"/>
                <w:szCs w:val="24"/>
              </w:rPr>
              <w:t>įstojusių į aukštąsias neuniversitetines mokyklas</w:t>
            </w:r>
          </w:p>
        </w:tc>
        <w:tc>
          <w:tcPr>
            <w:tcW w:w="1632" w:type="dxa"/>
            <w:gridSpan w:val="4"/>
          </w:tcPr>
          <w:p w14:paraId="063EF455" w14:textId="4F35D87A" w:rsidR="004D1739" w:rsidRPr="00AD7BFD" w:rsidRDefault="00FD2FBE"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c>
          <w:tcPr>
            <w:tcW w:w="1698" w:type="dxa"/>
            <w:gridSpan w:val="3"/>
          </w:tcPr>
          <w:p w14:paraId="6CCABE05" w14:textId="1C297EF1" w:rsidR="004D1739" w:rsidRPr="00AD7BFD" w:rsidRDefault="00FD2FBE"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r>
      <w:tr w:rsidR="004D1739" w:rsidRPr="00AD7BFD" w14:paraId="76986338" w14:textId="77777777" w:rsidTr="00BE7453">
        <w:tc>
          <w:tcPr>
            <w:tcW w:w="6065" w:type="dxa"/>
            <w:gridSpan w:val="5"/>
          </w:tcPr>
          <w:p w14:paraId="63A6776B" w14:textId="3740E164" w:rsidR="004D1739" w:rsidRPr="00AD7BFD" w:rsidRDefault="004D1739" w:rsidP="004D1739">
            <w:pPr>
              <w:pStyle w:val="Sraopastraipa"/>
              <w:numPr>
                <w:ilvl w:val="0"/>
                <w:numId w:val="11"/>
              </w:numPr>
              <w:rPr>
                <w:rFonts w:ascii="Times New Roman" w:hAnsi="Times New Roman"/>
                <w:color w:val="000000" w:themeColor="text1"/>
                <w:sz w:val="24"/>
                <w:szCs w:val="24"/>
              </w:rPr>
            </w:pPr>
            <w:r w:rsidRPr="00AD7BFD">
              <w:rPr>
                <w:rFonts w:ascii="Times New Roman" w:hAnsi="Times New Roman"/>
                <w:color w:val="000000" w:themeColor="text1"/>
                <w:sz w:val="24"/>
                <w:szCs w:val="24"/>
              </w:rPr>
              <w:t>įstojusių į profesinio mokymo įstaigas</w:t>
            </w:r>
          </w:p>
        </w:tc>
        <w:tc>
          <w:tcPr>
            <w:tcW w:w="1632" w:type="dxa"/>
            <w:gridSpan w:val="4"/>
          </w:tcPr>
          <w:p w14:paraId="2033DC15" w14:textId="38AEF134" w:rsidR="004D1739" w:rsidRPr="00AD7BFD" w:rsidRDefault="00FD2FBE"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c>
          <w:tcPr>
            <w:tcW w:w="1698" w:type="dxa"/>
            <w:gridSpan w:val="3"/>
          </w:tcPr>
          <w:p w14:paraId="5AFB527D" w14:textId="66F6BFDC" w:rsidR="004D1739" w:rsidRPr="00AD7BFD" w:rsidRDefault="00FD2FBE"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r>
      <w:tr w:rsidR="004D1739" w:rsidRPr="00AD7BFD" w14:paraId="47012E68" w14:textId="77777777" w:rsidTr="00BE7453">
        <w:tc>
          <w:tcPr>
            <w:tcW w:w="6065" w:type="dxa"/>
            <w:gridSpan w:val="5"/>
          </w:tcPr>
          <w:p w14:paraId="25B76D4C" w14:textId="1E866D77" w:rsidR="004D1739" w:rsidRPr="00AD7BFD" w:rsidRDefault="004D1739" w:rsidP="004D1739">
            <w:pPr>
              <w:pStyle w:val="Sraopastraipa"/>
              <w:numPr>
                <w:ilvl w:val="0"/>
                <w:numId w:val="11"/>
              </w:numPr>
              <w:rPr>
                <w:rFonts w:ascii="Times New Roman" w:hAnsi="Times New Roman"/>
                <w:color w:val="000000" w:themeColor="text1"/>
                <w:sz w:val="24"/>
                <w:szCs w:val="24"/>
              </w:rPr>
            </w:pPr>
            <w:r w:rsidRPr="00AD7BFD">
              <w:rPr>
                <w:rFonts w:ascii="Times New Roman" w:eastAsia="Calibri" w:hAnsi="Times New Roman"/>
                <w:color w:val="000000" w:themeColor="text1"/>
                <w:sz w:val="24"/>
                <w:szCs w:val="24"/>
                <w:lang w:eastAsia="en-US"/>
              </w:rPr>
              <w:t>nesimoko</w:t>
            </w:r>
          </w:p>
        </w:tc>
        <w:tc>
          <w:tcPr>
            <w:tcW w:w="1632" w:type="dxa"/>
            <w:gridSpan w:val="4"/>
          </w:tcPr>
          <w:p w14:paraId="3089C9F2" w14:textId="76E496FD" w:rsidR="004D1739" w:rsidRPr="00AD7BFD" w:rsidRDefault="00FD2FBE"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c>
          <w:tcPr>
            <w:tcW w:w="1698" w:type="dxa"/>
            <w:gridSpan w:val="3"/>
          </w:tcPr>
          <w:p w14:paraId="2B99D15A" w14:textId="46A5C22F" w:rsidR="004D1739" w:rsidRPr="00AD7BFD" w:rsidRDefault="00FD2FBE"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w:t>
            </w:r>
          </w:p>
        </w:tc>
      </w:tr>
      <w:tr w:rsidR="004D1739" w:rsidRPr="00AD7BFD" w14:paraId="2C16A348" w14:textId="77777777" w:rsidTr="00BE7453">
        <w:tc>
          <w:tcPr>
            <w:tcW w:w="6065" w:type="dxa"/>
            <w:gridSpan w:val="5"/>
          </w:tcPr>
          <w:p w14:paraId="575F4DAD" w14:textId="31361AC0" w:rsidR="004D1739" w:rsidRPr="00AD7BFD" w:rsidRDefault="004D1739" w:rsidP="00461685">
            <w:pPr>
              <w:rPr>
                <w:rFonts w:ascii="Times New Roman" w:hAnsi="Times New Roman"/>
                <w:sz w:val="24"/>
                <w:szCs w:val="24"/>
              </w:rPr>
            </w:pPr>
            <w:r w:rsidRPr="00AD7BFD">
              <w:rPr>
                <w:rFonts w:ascii="Times New Roman" w:eastAsia="Calibri" w:hAnsi="Times New Roman"/>
                <w:kern w:val="24"/>
                <w:sz w:val="24"/>
                <w:szCs w:val="24"/>
              </w:rPr>
              <w:t xml:space="preserve">Per 2024–2025 m. m. praleistų nepateisintų pamokų, tenkančių vienam mokiniui, skaičius ir dalis (proc.) </w:t>
            </w:r>
          </w:p>
        </w:tc>
        <w:tc>
          <w:tcPr>
            <w:tcW w:w="1632" w:type="dxa"/>
            <w:gridSpan w:val="4"/>
          </w:tcPr>
          <w:p w14:paraId="7F0C326C" w14:textId="63BBFA5A"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2,37</w:t>
            </w:r>
          </w:p>
        </w:tc>
        <w:tc>
          <w:tcPr>
            <w:tcW w:w="1698" w:type="dxa"/>
            <w:gridSpan w:val="3"/>
          </w:tcPr>
          <w:p w14:paraId="36E93803" w14:textId="3D804934"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0,078</w:t>
            </w:r>
          </w:p>
        </w:tc>
      </w:tr>
      <w:tr w:rsidR="004D1739" w:rsidRPr="00AD7BFD" w14:paraId="0E466247" w14:textId="77777777" w:rsidTr="00BE7453">
        <w:trPr>
          <w:trHeight w:val="562"/>
        </w:trPr>
        <w:tc>
          <w:tcPr>
            <w:tcW w:w="9395" w:type="dxa"/>
            <w:gridSpan w:val="12"/>
          </w:tcPr>
          <w:p w14:paraId="6245341A" w14:textId="30B2B512" w:rsidR="004D1739" w:rsidRPr="00AD7BFD" w:rsidRDefault="004D1739" w:rsidP="004D1739">
            <w:pPr>
              <w:rPr>
                <w:rFonts w:ascii="Times New Roman" w:eastAsia="Calibri" w:hAnsi="Times New Roman"/>
                <w:i/>
                <w:iCs/>
                <w:kern w:val="24"/>
                <w:sz w:val="24"/>
                <w:szCs w:val="24"/>
              </w:rPr>
            </w:pPr>
            <w:r w:rsidRPr="00AD7BFD">
              <w:rPr>
                <w:rFonts w:ascii="Times New Roman" w:eastAsia="Calibri" w:hAnsi="Times New Roman"/>
                <w:kern w:val="24"/>
                <w:sz w:val="24"/>
                <w:szCs w:val="24"/>
              </w:rPr>
              <w:t xml:space="preserve">KOMENTARAS </w:t>
            </w:r>
          </w:p>
          <w:p w14:paraId="70B5ECB2" w14:textId="09C68B9D" w:rsidR="004D1739" w:rsidRPr="00AD7BFD" w:rsidRDefault="004D1739" w:rsidP="00CB48B2">
            <w:pPr>
              <w:jc w:val="both"/>
              <w:rPr>
                <w:rFonts w:ascii="Times New Roman" w:hAnsi="Times New Roman"/>
                <w:color w:val="FF0000"/>
                <w:kern w:val="24"/>
                <w:sz w:val="24"/>
                <w:szCs w:val="24"/>
              </w:rPr>
            </w:pPr>
            <w:r w:rsidRPr="00AD7BFD">
              <w:rPr>
                <w:rFonts w:ascii="Times New Roman" w:hAnsi="Times New Roman"/>
                <w:color w:val="000000" w:themeColor="text1"/>
                <w:kern w:val="24"/>
                <w:sz w:val="24"/>
                <w:szCs w:val="24"/>
              </w:rPr>
              <w:t>Tėvai supažindinti su lankomumo užtikrinimo tvarkos aprašu, vyko individualūs pokalbiai su pamokas praleidžiančiais mokiniais ir jų tėvais, privalomas mokomųjų dalykų konsultacijų lankymas.</w:t>
            </w:r>
          </w:p>
        </w:tc>
      </w:tr>
      <w:tr w:rsidR="004D1739" w:rsidRPr="00AD7BFD" w14:paraId="031893B1" w14:textId="77777777" w:rsidTr="002771FD">
        <w:tc>
          <w:tcPr>
            <w:tcW w:w="6986" w:type="dxa"/>
            <w:gridSpan w:val="7"/>
          </w:tcPr>
          <w:p w14:paraId="14F9E5A6" w14:textId="7EE00D38" w:rsidR="004D1739" w:rsidRPr="00AD7BFD" w:rsidRDefault="004D1739" w:rsidP="00461685">
            <w:pPr>
              <w:rPr>
                <w:rFonts w:ascii="Times New Roman" w:hAnsi="Times New Roman"/>
                <w:sz w:val="24"/>
                <w:szCs w:val="24"/>
              </w:rPr>
            </w:pPr>
            <w:r w:rsidRPr="00AD7BFD">
              <w:rPr>
                <w:rFonts w:ascii="Times New Roman" w:eastAsia="Calibri" w:hAnsi="Times New Roman"/>
                <w:kern w:val="24"/>
                <w:sz w:val="24"/>
                <w:szCs w:val="24"/>
              </w:rPr>
              <w:t xml:space="preserve">Neformaliojo švietimo galimybėmis mokykloje ir kitur besinaudojančių mokinių dalis </w:t>
            </w:r>
            <w:r w:rsidRPr="00AD7BFD">
              <w:rPr>
                <w:rFonts w:ascii="Times New Roman" w:hAnsi="Times New Roman"/>
                <w:sz w:val="24"/>
                <w:szCs w:val="24"/>
              </w:rPr>
              <w:t xml:space="preserve">(proc.)  </w:t>
            </w:r>
          </w:p>
        </w:tc>
        <w:tc>
          <w:tcPr>
            <w:tcW w:w="2409" w:type="dxa"/>
            <w:gridSpan w:val="5"/>
            <w:vAlign w:val="center"/>
          </w:tcPr>
          <w:p w14:paraId="50525F23" w14:textId="37A3E419"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88</w:t>
            </w:r>
          </w:p>
        </w:tc>
      </w:tr>
      <w:tr w:rsidR="004D1739" w:rsidRPr="00AD7BFD" w14:paraId="3A05639A" w14:textId="77777777" w:rsidTr="00BE7453">
        <w:tc>
          <w:tcPr>
            <w:tcW w:w="6986" w:type="dxa"/>
            <w:gridSpan w:val="7"/>
          </w:tcPr>
          <w:p w14:paraId="1DBCCA18" w14:textId="08B1990D" w:rsidR="004D1739" w:rsidRPr="00AD7BFD" w:rsidRDefault="004D1739" w:rsidP="00461685">
            <w:pPr>
              <w:rPr>
                <w:rFonts w:ascii="Times New Roman" w:hAnsi="Times New Roman"/>
                <w:sz w:val="24"/>
                <w:szCs w:val="24"/>
              </w:rPr>
            </w:pPr>
            <w:r w:rsidRPr="00AD7BFD">
              <w:rPr>
                <w:rFonts w:ascii="Times New Roman" w:eastAsia="Calibri" w:hAnsi="Times New Roman"/>
                <w:kern w:val="24"/>
                <w:sz w:val="24"/>
                <w:szCs w:val="24"/>
              </w:rPr>
              <w:t xml:space="preserve">Nemokamai maitinamų mokinių (išskyrus priešmokyklinio ugdymo, pirmųjų ir antrųjų klasių mokinius) dalis (proc.) </w:t>
            </w:r>
          </w:p>
        </w:tc>
        <w:tc>
          <w:tcPr>
            <w:tcW w:w="2409" w:type="dxa"/>
            <w:gridSpan w:val="5"/>
          </w:tcPr>
          <w:p w14:paraId="15996D5E" w14:textId="37B30564"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6,17</w:t>
            </w:r>
          </w:p>
        </w:tc>
      </w:tr>
      <w:tr w:rsidR="004D1739" w:rsidRPr="00AD7BFD" w14:paraId="270DFCA4" w14:textId="77777777" w:rsidTr="00BE7453">
        <w:tc>
          <w:tcPr>
            <w:tcW w:w="6986" w:type="dxa"/>
            <w:gridSpan w:val="7"/>
          </w:tcPr>
          <w:p w14:paraId="54D1DBAD" w14:textId="1FFB572D" w:rsidR="004D1739" w:rsidRPr="00AD7BFD" w:rsidRDefault="004D1739" w:rsidP="004D1739">
            <w:pPr>
              <w:rPr>
                <w:rFonts w:ascii="Times New Roman" w:hAnsi="Times New Roman"/>
                <w:sz w:val="24"/>
                <w:szCs w:val="24"/>
              </w:rPr>
            </w:pPr>
            <w:r w:rsidRPr="00AD7BFD">
              <w:rPr>
                <w:rFonts w:ascii="Times New Roman" w:eastAsia="Calibri" w:hAnsi="Times New Roman"/>
                <w:kern w:val="24"/>
                <w:sz w:val="24"/>
                <w:szCs w:val="24"/>
              </w:rPr>
              <w:t>Vidutinis klasės dydis</w:t>
            </w:r>
          </w:p>
        </w:tc>
        <w:tc>
          <w:tcPr>
            <w:tcW w:w="2409" w:type="dxa"/>
            <w:gridSpan w:val="5"/>
          </w:tcPr>
          <w:p w14:paraId="2199DF08" w14:textId="665221F5"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24,19</w:t>
            </w:r>
          </w:p>
        </w:tc>
      </w:tr>
      <w:tr w:rsidR="004D1739" w:rsidRPr="00AD7BFD" w14:paraId="288F1295" w14:textId="77777777" w:rsidTr="00BE7453">
        <w:tc>
          <w:tcPr>
            <w:tcW w:w="9395" w:type="dxa"/>
            <w:gridSpan w:val="12"/>
            <w:shd w:val="clear" w:color="auto" w:fill="E7E6E6" w:themeFill="background2"/>
          </w:tcPr>
          <w:p w14:paraId="20564483" w14:textId="40D0EEA3" w:rsidR="004D1739" w:rsidRPr="00AD7BFD" w:rsidRDefault="004D1739" w:rsidP="00461685">
            <w:pPr>
              <w:rPr>
                <w:rFonts w:ascii="Times New Roman" w:hAnsi="Times New Roman"/>
                <w:sz w:val="24"/>
                <w:szCs w:val="24"/>
              </w:rPr>
            </w:pPr>
            <w:r w:rsidRPr="00AD7BFD">
              <w:rPr>
                <w:rFonts w:ascii="Times New Roman" w:hAnsi="Times New Roman"/>
                <w:sz w:val="24"/>
                <w:szCs w:val="24"/>
              </w:rPr>
              <w:t xml:space="preserve">Informacija apie personalą </w:t>
            </w:r>
          </w:p>
        </w:tc>
      </w:tr>
      <w:tr w:rsidR="004D1739" w:rsidRPr="00AD7BFD" w14:paraId="3D8E7E47" w14:textId="77777777" w:rsidTr="00BE7453">
        <w:trPr>
          <w:trHeight w:val="285"/>
        </w:trPr>
        <w:tc>
          <w:tcPr>
            <w:tcW w:w="4531" w:type="dxa"/>
            <w:gridSpan w:val="3"/>
            <w:vAlign w:val="center"/>
          </w:tcPr>
          <w:p w14:paraId="675352FA" w14:textId="37965C10" w:rsidR="004D1739" w:rsidRPr="00AD7BFD" w:rsidRDefault="004D1739" w:rsidP="004D1739">
            <w:pPr>
              <w:rPr>
                <w:rFonts w:ascii="Times New Roman" w:hAnsi="Times New Roman"/>
                <w:sz w:val="24"/>
                <w:szCs w:val="24"/>
              </w:rPr>
            </w:pPr>
            <w:r w:rsidRPr="00AD7BFD">
              <w:rPr>
                <w:rFonts w:ascii="Times New Roman" w:hAnsi="Times New Roman"/>
                <w:color w:val="000000"/>
                <w:sz w:val="24"/>
                <w:szCs w:val="24"/>
              </w:rPr>
              <w:t>Darbuotojai:</w:t>
            </w:r>
          </w:p>
        </w:tc>
        <w:tc>
          <w:tcPr>
            <w:tcW w:w="2455" w:type="dxa"/>
            <w:gridSpan w:val="4"/>
          </w:tcPr>
          <w:p w14:paraId="4A61879A" w14:textId="7D94ACB3" w:rsidR="004D1739" w:rsidRPr="00AD7BFD" w:rsidRDefault="004D1739" w:rsidP="004D1739">
            <w:pPr>
              <w:rPr>
                <w:rFonts w:ascii="Times New Roman" w:hAnsi="Times New Roman"/>
                <w:sz w:val="24"/>
                <w:szCs w:val="24"/>
              </w:rPr>
            </w:pPr>
            <w:r w:rsidRPr="00AD7BFD">
              <w:rPr>
                <w:rFonts w:ascii="Times New Roman" w:hAnsi="Times New Roman"/>
                <w:color w:val="000000"/>
                <w:sz w:val="24"/>
                <w:szCs w:val="24"/>
              </w:rPr>
              <w:t>Etatų skaičius</w:t>
            </w:r>
          </w:p>
        </w:tc>
        <w:tc>
          <w:tcPr>
            <w:tcW w:w="2409" w:type="dxa"/>
            <w:gridSpan w:val="5"/>
          </w:tcPr>
          <w:p w14:paraId="67BC4ACD" w14:textId="31AACCB0" w:rsidR="004D1739" w:rsidRPr="00AD7BFD" w:rsidRDefault="004D1739" w:rsidP="004D1739">
            <w:pPr>
              <w:jc w:val="center"/>
              <w:rPr>
                <w:rFonts w:ascii="Times New Roman" w:hAnsi="Times New Roman"/>
                <w:sz w:val="24"/>
                <w:szCs w:val="24"/>
              </w:rPr>
            </w:pPr>
            <w:r w:rsidRPr="00AD7BFD">
              <w:rPr>
                <w:rFonts w:ascii="Times New Roman" w:hAnsi="Times New Roman"/>
                <w:color w:val="000000"/>
                <w:sz w:val="24"/>
                <w:szCs w:val="24"/>
              </w:rPr>
              <w:t>Darbuotojų skaičius</w:t>
            </w:r>
          </w:p>
        </w:tc>
      </w:tr>
      <w:tr w:rsidR="004D1739" w:rsidRPr="00AD7BFD" w14:paraId="72EA4058" w14:textId="77777777" w:rsidTr="00BE7453">
        <w:trPr>
          <w:trHeight w:val="285"/>
        </w:trPr>
        <w:tc>
          <w:tcPr>
            <w:tcW w:w="4531" w:type="dxa"/>
            <w:gridSpan w:val="3"/>
            <w:vAlign w:val="bottom"/>
          </w:tcPr>
          <w:p w14:paraId="7110A96B" w14:textId="7585B8FA" w:rsidR="004D1739" w:rsidRPr="00AD7BFD" w:rsidRDefault="004D1739" w:rsidP="004D1739">
            <w:pPr>
              <w:pStyle w:val="Sraopastraipa"/>
              <w:numPr>
                <w:ilvl w:val="0"/>
                <w:numId w:val="7"/>
              </w:numPr>
              <w:ind w:left="284" w:hanging="284"/>
              <w:rPr>
                <w:rFonts w:ascii="Times New Roman" w:hAnsi="Times New Roman"/>
                <w:sz w:val="24"/>
                <w:szCs w:val="24"/>
              </w:rPr>
            </w:pPr>
            <w:r w:rsidRPr="00AD7BFD">
              <w:rPr>
                <w:rFonts w:ascii="Times New Roman" w:hAnsi="Times New Roman"/>
                <w:color w:val="000000"/>
                <w:sz w:val="24"/>
                <w:szCs w:val="24"/>
              </w:rPr>
              <w:t>Direktorius</w:t>
            </w:r>
          </w:p>
        </w:tc>
        <w:tc>
          <w:tcPr>
            <w:tcW w:w="2455" w:type="dxa"/>
            <w:gridSpan w:val="4"/>
          </w:tcPr>
          <w:p w14:paraId="6CDA2B83" w14:textId="1B6D7D0C"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1</w:t>
            </w:r>
          </w:p>
        </w:tc>
        <w:tc>
          <w:tcPr>
            <w:tcW w:w="2409" w:type="dxa"/>
            <w:gridSpan w:val="5"/>
          </w:tcPr>
          <w:p w14:paraId="158D906C" w14:textId="5262F99E"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1</w:t>
            </w:r>
          </w:p>
        </w:tc>
      </w:tr>
      <w:tr w:rsidR="004D1739" w:rsidRPr="00AD7BFD" w14:paraId="410003E0" w14:textId="77777777" w:rsidTr="00BE7453">
        <w:trPr>
          <w:trHeight w:val="285"/>
        </w:trPr>
        <w:tc>
          <w:tcPr>
            <w:tcW w:w="4531" w:type="dxa"/>
            <w:gridSpan w:val="3"/>
            <w:vAlign w:val="bottom"/>
          </w:tcPr>
          <w:p w14:paraId="24A00DED" w14:textId="26163E2A" w:rsidR="004D1739" w:rsidRPr="00AD7BFD" w:rsidRDefault="004D1739" w:rsidP="004D1739">
            <w:pPr>
              <w:pStyle w:val="Sraopastraipa"/>
              <w:numPr>
                <w:ilvl w:val="0"/>
                <w:numId w:val="7"/>
              </w:numPr>
              <w:ind w:left="284" w:hanging="284"/>
              <w:rPr>
                <w:rFonts w:ascii="Times New Roman" w:hAnsi="Times New Roman"/>
                <w:sz w:val="24"/>
                <w:szCs w:val="24"/>
              </w:rPr>
            </w:pPr>
            <w:r w:rsidRPr="00AD7BFD">
              <w:rPr>
                <w:rFonts w:ascii="Times New Roman" w:hAnsi="Times New Roman"/>
                <w:color w:val="000000"/>
                <w:sz w:val="24"/>
                <w:szCs w:val="24"/>
              </w:rPr>
              <w:t>Pavaduotojas ugdymui</w:t>
            </w:r>
          </w:p>
        </w:tc>
        <w:tc>
          <w:tcPr>
            <w:tcW w:w="2455" w:type="dxa"/>
            <w:gridSpan w:val="4"/>
          </w:tcPr>
          <w:p w14:paraId="478EC9F7" w14:textId="3A0F0E72"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4</w:t>
            </w:r>
          </w:p>
        </w:tc>
        <w:tc>
          <w:tcPr>
            <w:tcW w:w="2409" w:type="dxa"/>
            <w:gridSpan w:val="5"/>
          </w:tcPr>
          <w:p w14:paraId="1FB36A41" w14:textId="6EAA0267"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4</w:t>
            </w:r>
          </w:p>
        </w:tc>
      </w:tr>
      <w:tr w:rsidR="004D1739" w:rsidRPr="00AD7BFD" w14:paraId="24080C71" w14:textId="77777777" w:rsidTr="00BE7453">
        <w:trPr>
          <w:trHeight w:val="285"/>
        </w:trPr>
        <w:tc>
          <w:tcPr>
            <w:tcW w:w="4531" w:type="dxa"/>
            <w:gridSpan w:val="3"/>
            <w:vAlign w:val="bottom"/>
          </w:tcPr>
          <w:p w14:paraId="661CF1AB" w14:textId="515241CB" w:rsidR="004D1739" w:rsidRPr="00AD7BFD" w:rsidRDefault="004D1739" w:rsidP="004D1739">
            <w:pPr>
              <w:pStyle w:val="Sraopastraipa"/>
              <w:numPr>
                <w:ilvl w:val="0"/>
                <w:numId w:val="7"/>
              </w:numPr>
              <w:ind w:left="284" w:hanging="284"/>
              <w:rPr>
                <w:rFonts w:ascii="Times New Roman" w:hAnsi="Times New Roman"/>
                <w:sz w:val="24"/>
                <w:szCs w:val="24"/>
              </w:rPr>
            </w:pPr>
            <w:r w:rsidRPr="00AD7BFD">
              <w:rPr>
                <w:rFonts w:ascii="Times New Roman" w:hAnsi="Times New Roman"/>
                <w:color w:val="000000"/>
                <w:sz w:val="24"/>
                <w:szCs w:val="24"/>
              </w:rPr>
              <w:t>Pavaduotojas ūkio reikalams (ūkvedys)</w:t>
            </w:r>
          </w:p>
        </w:tc>
        <w:tc>
          <w:tcPr>
            <w:tcW w:w="2455" w:type="dxa"/>
            <w:gridSpan w:val="4"/>
          </w:tcPr>
          <w:p w14:paraId="0A6B5EA7" w14:textId="0B2B2534"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1</w:t>
            </w:r>
          </w:p>
        </w:tc>
        <w:tc>
          <w:tcPr>
            <w:tcW w:w="2409" w:type="dxa"/>
            <w:gridSpan w:val="5"/>
          </w:tcPr>
          <w:p w14:paraId="38A16E0F" w14:textId="113EF211"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1</w:t>
            </w:r>
          </w:p>
        </w:tc>
      </w:tr>
      <w:tr w:rsidR="004D1739" w:rsidRPr="00AD7BFD" w14:paraId="0F347822" w14:textId="77777777" w:rsidTr="00BE7453">
        <w:trPr>
          <w:trHeight w:val="285"/>
        </w:trPr>
        <w:tc>
          <w:tcPr>
            <w:tcW w:w="4531" w:type="dxa"/>
            <w:gridSpan w:val="3"/>
            <w:vAlign w:val="bottom"/>
          </w:tcPr>
          <w:p w14:paraId="3CC64130" w14:textId="5D4CB4ED" w:rsidR="004D1739" w:rsidRPr="00AD7BFD" w:rsidRDefault="004D1739" w:rsidP="004D1739">
            <w:pPr>
              <w:pStyle w:val="Sraopastraipa"/>
              <w:numPr>
                <w:ilvl w:val="0"/>
                <w:numId w:val="7"/>
              </w:numPr>
              <w:ind w:left="284" w:hanging="284"/>
              <w:rPr>
                <w:rFonts w:ascii="Times New Roman" w:hAnsi="Times New Roman"/>
                <w:sz w:val="24"/>
                <w:szCs w:val="24"/>
              </w:rPr>
            </w:pPr>
            <w:r w:rsidRPr="00AD7BFD">
              <w:rPr>
                <w:rFonts w:ascii="Times New Roman" w:hAnsi="Times New Roman"/>
                <w:color w:val="000000"/>
                <w:sz w:val="24"/>
                <w:szCs w:val="24"/>
              </w:rPr>
              <w:t>Bendrojo ugdymo mokytojai</w:t>
            </w:r>
          </w:p>
        </w:tc>
        <w:tc>
          <w:tcPr>
            <w:tcW w:w="2455" w:type="dxa"/>
            <w:gridSpan w:val="4"/>
          </w:tcPr>
          <w:p w14:paraId="7D405923" w14:textId="36D9362A"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84,75</w:t>
            </w:r>
          </w:p>
        </w:tc>
        <w:tc>
          <w:tcPr>
            <w:tcW w:w="2409" w:type="dxa"/>
            <w:gridSpan w:val="5"/>
          </w:tcPr>
          <w:p w14:paraId="63D22078" w14:textId="45FFC7BE"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82</w:t>
            </w:r>
          </w:p>
        </w:tc>
      </w:tr>
      <w:tr w:rsidR="004D1739" w:rsidRPr="00AD7BFD" w14:paraId="05D8E953" w14:textId="77777777" w:rsidTr="00BE7453">
        <w:trPr>
          <w:trHeight w:val="285"/>
        </w:trPr>
        <w:tc>
          <w:tcPr>
            <w:tcW w:w="4531" w:type="dxa"/>
            <w:gridSpan w:val="3"/>
            <w:vAlign w:val="bottom"/>
          </w:tcPr>
          <w:p w14:paraId="6E7E0397" w14:textId="754CB474" w:rsidR="004D1739" w:rsidRPr="00AD7BFD" w:rsidRDefault="004D1739" w:rsidP="004D1739">
            <w:pPr>
              <w:pStyle w:val="Sraopastraipa"/>
              <w:numPr>
                <w:ilvl w:val="0"/>
                <w:numId w:val="7"/>
              </w:numPr>
              <w:ind w:left="284" w:hanging="284"/>
              <w:rPr>
                <w:rFonts w:ascii="Times New Roman" w:hAnsi="Times New Roman"/>
                <w:color w:val="000000"/>
                <w:sz w:val="24"/>
                <w:szCs w:val="24"/>
              </w:rPr>
            </w:pPr>
            <w:r w:rsidRPr="00AD7BFD">
              <w:rPr>
                <w:rFonts w:ascii="Times New Roman" w:eastAsia="Calibri" w:hAnsi="Times New Roman"/>
                <w:kern w:val="24"/>
                <w:sz w:val="24"/>
                <w:szCs w:val="24"/>
              </w:rPr>
              <w:t>Priešmokyklinio ugdymo mokytojai</w:t>
            </w:r>
          </w:p>
        </w:tc>
        <w:tc>
          <w:tcPr>
            <w:tcW w:w="2455" w:type="dxa"/>
            <w:gridSpan w:val="4"/>
          </w:tcPr>
          <w:p w14:paraId="735CAD31" w14:textId="009E9FBD"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w:t>
            </w:r>
          </w:p>
        </w:tc>
        <w:tc>
          <w:tcPr>
            <w:tcW w:w="2409" w:type="dxa"/>
            <w:gridSpan w:val="5"/>
          </w:tcPr>
          <w:p w14:paraId="456D1C06" w14:textId="6062D5B9"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w:t>
            </w:r>
          </w:p>
        </w:tc>
      </w:tr>
      <w:tr w:rsidR="004D1739" w:rsidRPr="00AD7BFD" w14:paraId="4B6F9817" w14:textId="77777777" w:rsidTr="00BE7453">
        <w:trPr>
          <w:trHeight w:val="285"/>
        </w:trPr>
        <w:tc>
          <w:tcPr>
            <w:tcW w:w="4531" w:type="dxa"/>
            <w:gridSpan w:val="3"/>
            <w:vAlign w:val="bottom"/>
          </w:tcPr>
          <w:p w14:paraId="097146D4" w14:textId="7820F882" w:rsidR="004D1739" w:rsidRPr="00AD7BFD" w:rsidRDefault="004D1739" w:rsidP="004D1739">
            <w:pPr>
              <w:pStyle w:val="Sraopastraipa"/>
              <w:numPr>
                <w:ilvl w:val="0"/>
                <w:numId w:val="7"/>
              </w:numPr>
              <w:ind w:left="284" w:hanging="284"/>
              <w:rPr>
                <w:rFonts w:ascii="Times New Roman" w:hAnsi="Times New Roman"/>
                <w:sz w:val="24"/>
                <w:szCs w:val="24"/>
              </w:rPr>
            </w:pPr>
            <w:r w:rsidRPr="00AD7BFD">
              <w:rPr>
                <w:rFonts w:ascii="Times New Roman" w:eastAsia="Calibri" w:hAnsi="Times New Roman"/>
                <w:kern w:val="24"/>
                <w:sz w:val="24"/>
                <w:szCs w:val="24"/>
              </w:rPr>
              <w:t>Ikimokyklinio ugdymo mokytojai</w:t>
            </w:r>
          </w:p>
        </w:tc>
        <w:tc>
          <w:tcPr>
            <w:tcW w:w="2455" w:type="dxa"/>
            <w:gridSpan w:val="4"/>
          </w:tcPr>
          <w:p w14:paraId="5BA65F8F" w14:textId="4AADFFA9"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w:t>
            </w:r>
          </w:p>
        </w:tc>
        <w:tc>
          <w:tcPr>
            <w:tcW w:w="2409" w:type="dxa"/>
            <w:gridSpan w:val="5"/>
          </w:tcPr>
          <w:p w14:paraId="6AF17057" w14:textId="1035D974"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w:t>
            </w:r>
          </w:p>
        </w:tc>
      </w:tr>
      <w:tr w:rsidR="004D1739" w:rsidRPr="00AD7BFD" w14:paraId="61690079" w14:textId="77777777" w:rsidTr="00BE7453">
        <w:trPr>
          <w:trHeight w:val="285"/>
        </w:trPr>
        <w:tc>
          <w:tcPr>
            <w:tcW w:w="4531" w:type="dxa"/>
            <w:gridSpan w:val="3"/>
            <w:vAlign w:val="bottom"/>
          </w:tcPr>
          <w:p w14:paraId="45D00382" w14:textId="595192FA" w:rsidR="004D1739" w:rsidRPr="00AD7BFD" w:rsidRDefault="004D1739" w:rsidP="004D1739">
            <w:pPr>
              <w:pStyle w:val="Sraopastraipa"/>
              <w:numPr>
                <w:ilvl w:val="0"/>
                <w:numId w:val="7"/>
              </w:numPr>
              <w:ind w:left="284" w:hanging="284"/>
              <w:rPr>
                <w:rFonts w:ascii="Times New Roman" w:hAnsi="Times New Roman"/>
                <w:sz w:val="24"/>
                <w:szCs w:val="24"/>
              </w:rPr>
            </w:pPr>
            <w:r w:rsidRPr="00AD7BFD">
              <w:rPr>
                <w:rFonts w:ascii="Times New Roman" w:hAnsi="Times New Roman"/>
                <w:sz w:val="24"/>
                <w:szCs w:val="24"/>
              </w:rPr>
              <w:t xml:space="preserve">Nepedagoginiai darbuotojai </w:t>
            </w:r>
          </w:p>
        </w:tc>
        <w:tc>
          <w:tcPr>
            <w:tcW w:w="2455" w:type="dxa"/>
            <w:gridSpan w:val="4"/>
          </w:tcPr>
          <w:p w14:paraId="62575573" w14:textId="7CE3EF8F"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30,5</w:t>
            </w:r>
          </w:p>
        </w:tc>
        <w:tc>
          <w:tcPr>
            <w:tcW w:w="2409" w:type="dxa"/>
            <w:gridSpan w:val="5"/>
          </w:tcPr>
          <w:p w14:paraId="132A8625" w14:textId="4F6A3889"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30</w:t>
            </w:r>
          </w:p>
        </w:tc>
      </w:tr>
      <w:tr w:rsidR="004D1739" w:rsidRPr="00AD7BFD" w14:paraId="208FAA79" w14:textId="77777777" w:rsidTr="00BE7453">
        <w:tc>
          <w:tcPr>
            <w:tcW w:w="6986" w:type="dxa"/>
            <w:gridSpan w:val="7"/>
          </w:tcPr>
          <w:p w14:paraId="75FE2365" w14:textId="6C1EDAE1" w:rsidR="004D1739" w:rsidRPr="00AD7BFD" w:rsidRDefault="004D1739" w:rsidP="004D1739">
            <w:pPr>
              <w:rPr>
                <w:rFonts w:ascii="Times New Roman" w:hAnsi="Times New Roman"/>
                <w:sz w:val="24"/>
                <w:szCs w:val="24"/>
              </w:rPr>
            </w:pPr>
            <w:r w:rsidRPr="00AD7BFD">
              <w:rPr>
                <w:rFonts w:ascii="Times New Roman" w:eastAsia="Calibri" w:hAnsi="Times New Roman"/>
                <w:kern w:val="24"/>
                <w:sz w:val="24"/>
                <w:szCs w:val="24"/>
              </w:rPr>
              <w:t>Vienam bendrojo ugdymo mokytojui tenkančių mokinių skaičius</w:t>
            </w:r>
          </w:p>
        </w:tc>
        <w:tc>
          <w:tcPr>
            <w:tcW w:w="2409" w:type="dxa"/>
            <w:gridSpan w:val="5"/>
          </w:tcPr>
          <w:p w14:paraId="26E0FE7C" w14:textId="535D0D0D"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15</w:t>
            </w:r>
          </w:p>
        </w:tc>
      </w:tr>
      <w:tr w:rsidR="004D1739" w:rsidRPr="00AD7BFD" w14:paraId="29132FD9" w14:textId="77777777" w:rsidTr="00BE7453">
        <w:trPr>
          <w:trHeight w:val="415"/>
        </w:trPr>
        <w:tc>
          <w:tcPr>
            <w:tcW w:w="4531" w:type="dxa"/>
            <w:gridSpan w:val="3"/>
            <w:shd w:val="clear" w:color="auto" w:fill="E7E6E6" w:themeFill="background2"/>
            <w:vAlign w:val="center"/>
          </w:tcPr>
          <w:p w14:paraId="014A2953" w14:textId="3B138D64" w:rsidR="004D1739" w:rsidRPr="00AD7BFD" w:rsidRDefault="004D1739" w:rsidP="004D1739">
            <w:pPr>
              <w:jc w:val="center"/>
              <w:rPr>
                <w:rFonts w:ascii="Times New Roman" w:eastAsia="Calibri" w:hAnsi="Times New Roman"/>
                <w:kern w:val="24"/>
                <w:sz w:val="24"/>
                <w:szCs w:val="24"/>
              </w:rPr>
            </w:pPr>
          </w:p>
        </w:tc>
        <w:tc>
          <w:tcPr>
            <w:tcW w:w="2455" w:type="dxa"/>
            <w:gridSpan w:val="4"/>
            <w:shd w:val="clear" w:color="auto" w:fill="E7E6E6" w:themeFill="background2"/>
            <w:vAlign w:val="center"/>
          </w:tcPr>
          <w:p w14:paraId="7D52FEBC" w14:textId="782414B5" w:rsidR="004D1739" w:rsidRPr="00AD7BFD" w:rsidRDefault="004D1739" w:rsidP="004D1739">
            <w:pPr>
              <w:jc w:val="center"/>
              <w:rPr>
                <w:rFonts w:ascii="Times New Roman" w:hAnsi="Times New Roman"/>
                <w:sz w:val="24"/>
                <w:szCs w:val="24"/>
              </w:rPr>
            </w:pPr>
            <w:r w:rsidRPr="00AD7BFD">
              <w:rPr>
                <w:rFonts w:ascii="Times New Roman" w:eastAsia="Calibri" w:hAnsi="Times New Roman"/>
                <w:kern w:val="24"/>
                <w:sz w:val="24"/>
                <w:szCs w:val="24"/>
              </w:rPr>
              <w:t>Skaičius</w:t>
            </w:r>
          </w:p>
        </w:tc>
        <w:tc>
          <w:tcPr>
            <w:tcW w:w="2409" w:type="dxa"/>
            <w:gridSpan w:val="5"/>
            <w:shd w:val="clear" w:color="auto" w:fill="E7E6E6" w:themeFill="background2"/>
            <w:vAlign w:val="center"/>
          </w:tcPr>
          <w:p w14:paraId="319E82F8" w14:textId="759C436F"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Dalis (proc.)</w:t>
            </w:r>
          </w:p>
        </w:tc>
      </w:tr>
      <w:tr w:rsidR="004D1739" w:rsidRPr="00AD7BFD" w14:paraId="77742BE1" w14:textId="77777777" w:rsidTr="00BE7453">
        <w:trPr>
          <w:trHeight w:val="270"/>
        </w:trPr>
        <w:tc>
          <w:tcPr>
            <w:tcW w:w="4531" w:type="dxa"/>
            <w:gridSpan w:val="3"/>
          </w:tcPr>
          <w:p w14:paraId="7183CB79" w14:textId="040D11A8" w:rsidR="004D1739" w:rsidRPr="00AD7BFD" w:rsidRDefault="004D1739" w:rsidP="004D1739">
            <w:pPr>
              <w:rPr>
                <w:rFonts w:ascii="Times New Roman" w:eastAsia="Calibri" w:hAnsi="Times New Roman"/>
                <w:kern w:val="24"/>
                <w:sz w:val="24"/>
                <w:szCs w:val="24"/>
              </w:rPr>
            </w:pPr>
            <w:r w:rsidRPr="00AD7BFD">
              <w:rPr>
                <w:rFonts w:ascii="Times New Roman" w:eastAsia="Calibri" w:hAnsi="Times New Roman"/>
                <w:kern w:val="24"/>
                <w:sz w:val="24"/>
                <w:szCs w:val="24"/>
              </w:rPr>
              <w:t>Bendrojo ugdymo mokytojų, dirbančių pilnu (ir didesniu) etatu, skaičius ir dalis (proc.)</w:t>
            </w:r>
          </w:p>
        </w:tc>
        <w:tc>
          <w:tcPr>
            <w:tcW w:w="2455" w:type="dxa"/>
            <w:gridSpan w:val="4"/>
          </w:tcPr>
          <w:p w14:paraId="673B7807" w14:textId="18A13E56"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59</w:t>
            </w:r>
          </w:p>
        </w:tc>
        <w:tc>
          <w:tcPr>
            <w:tcW w:w="2409" w:type="dxa"/>
            <w:gridSpan w:val="5"/>
          </w:tcPr>
          <w:p w14:paraId="6821E5A7" w14:textId="7CE132E5"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72</w:t>
            </w:r>
          </w:p>
        </w:tc>
      </w:tr>
      <w:tr w:rsidR="004D1739" w:rsidRPr="00AD7BFD" w14:paraId="69CFA049" w14:textId="77777777" w:rsidTr="00BE7453">
        <w:tc>
          <w:tcPr>
            <w:tcW w:w="4531" w:type="dxa"/>
            <w:gridSpan w:val="3"/>
          </w:tcPr>
          <w:p w14:paraId="520AB09B" w14:textId="0316E154" w:rsidR="004D1739" w:rsidRPr="00AD7BFD" w:rsidRDefault="004D1739" w:rsidP="004D1739">
            <w:pPr>
              <w:rPr>
                <w:rFonts w:ascii="Times New Roman" w:eastAsia="Calibri" w:hAnsi="Times New Roman"/>
                <w:kern w:val="24"/>
                <w:sz w:val="24"/>
                <w:szCs w:val="24"/>
              </w:rPr>
            </w:pPr>
            <w:r w:rsidRPr="00AD7BFD">
              <w:rPr>
                <w:rFonts w:ascii="Times New Roman" w:eastAsia="Calibri" w:hAnsi="Times New Roman"/>
                <w:kern w:val="24"/>
                <w:sz w:val="24"/>
                <w:szCs w:val="24"/>
              </w:rPr>
              <w:lastRenderedPageBreak/>
              <w:t>Priešmokyklinio ugdymo mokytojų, dirbančių pilnu etatu (ir didesniu), skaičius ir dalis (proc.)</w:t>
            </w:r>
          </w:p>
        </w:tc>
        <w:tc>
          <w:tcPr>
            <w:tcW w:w="2455" w:type="dxa"/>
            <w:gridSpan w:val="4"/>
          </w:tcPr>
          <w:p w14:paraId="5B543881" w14:textId="666A6A3C"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w:t>
            </w:r>
          </w:p>
        </w:tc>
        <w:tc>
          <w:tcPr>
            <w:tcW w:w="2409" w:type="dxa"/>
            <w:gridSpan w:val="5"/>
          </w:tcPr>
          <w:p w14:paraId="6020EA76" w14:textId="1B7A6122"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w:t>
            </w:r>
          </w:p>
        </w:tc>
      </w:tr>
      <w:tr w:rsidR="004D1739" w:rsidRPr="00AD7BFD" w14:paraId="4F916B1D" w14:textId="77777777" w:rsidTr="00BE7453">
        <w:tc>
          <w:tcPr>
            <w:tcW w:w="4531" w:type="dxa"/>
            <w:gridSpan w:val="3"/>
          </w:tcPr>
          <w:p w14:paraId="6C901BAB" w14:textId="67EFD2C4" w:rsidR="004D1739" w:rsidRPr="00AD7BFD" w:rsidRDefault="004D1739" w:rsidP="004D1739">
            <w:pPr>
              <w:rPr>
                <w:rFonts w:ascii="Times New Roman" w:eastAsia="Calibri" w:hAnsi="Times New Roman"/>
                <w:kern w:val="24"/>
                <w:sz w:val="24"/>
                <w:szCs w:val="24"/>
              </w:rPr>
            </w:pPr>
            <w:r w:rsidRPr="00AD7BFD">
              <w:rPr>
                <w:rFonts w:ascii="Times New Roman" w:eastAsia="Calibri" w:hAnsi="Times New Roman"/>
                <w:kern w:val="24"/>
                <w:sz w:val="24"/>
                <w:szCs w:val="24"/>
              </w:rPr>
              <w:t>Ikimokyklinio ugdymo mokytojų, dirbančių pilnu etatu (ir didesniu), skaičius ir dalis (proc.)</w:t>
            </w:r>
          </w:p>
        </w:tc>
        <w:tc>
          <w:tcPr>
            <w:tcW w:w="2455" w:type="dxa"/>
            <w:gridSpan w:val="4"/>
          </w:tcPr>
          <w:p w14:paraId="6F826FEC" w14:textId="40ED06F4"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w:t>
            </w:r>
          </w:p>
        </w:tc>
        <w:tc>
          <w:tcPr>
            <w:tcW w:w="2409" w:type="dxa"/>
            <w:gridSpan w:val="5"/>
          </w:tcPr>
          <w:p w14:paraId="7A0C93DC" w14:textId="6030A1EB"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w:t>
            </w:r>
          </w:p>
        </w:tc>
      </w:tr>
      <w:tr w:rsidR="004D1739" w:rsidRPr="00AD7BFD" w14:paraId="32B3E01B" w14:textId="77777777" w:rsidTr="00BE7453">
        <w:tc>
          <w:tcPr>
            <w:tcW w:w="4531" w:type="dxa"/>
            <w:gridSpan w:val="3"/>
          </w:tcPr>
          <w:p w14:paraId="46101DBF" w14:textId="77777777" w:rsidR="004D1739" w:rsidRPr="00AD7BFD" w:rsidRDefault="004D1739" w:rsidP="004D1739">
            <w:pPr>
              <w:rPr>
                <w:rFonts w:ascii="Times New Roman" w:hAnsi="Times New Roman"/>
                <w:kern w:val="24"/>
                <w:sz w:val="24"/>
                <w:szCs w:val="24"/>
              </w:rPr>
            </w:pPr>
            <w:r w:rsidRPr="00AD7BFD">
              <w:rPr>
                <w:rFonts w:ascii="Times New Roman" w:hAnsi="Times New Roman"/>
                <w:kern w:val="24"/>
                <w:sz w:val="24"/>
                <w:szCs w:val="24"/>
              </w:rPr>
              <w:t xml:space="preserve">Aukštos kvalifikacijos mokytojų </w:t>
            </w:r>
          </w:p>
          <w:p w14:paraId="7B5D61B4" w14:textId="7352066B" w:rsidR="004D1739" w:rsidRPr="00AD7BFD" w:rsidRDefault="004D1739" w:rsidP="004D1739">
            <w:pPr>
              <w:rPr>
                <w:rFonts w:ascii="Times New Roman" w:eastAsia="Calibri" w:hAnsi="Times New Roman"/>
                <w:kern w:val="24"/>
                <w:sz w:val="24"/>
                <w:szCs w:val="24"/>
              </w:rPr>
            </w:pPr>
            <w:r w:rsidRPr="00AD7BFD">
              <w:rPr>
                <w:rFonts w:ascii="Times New Roman" w:hAnsi="Times New Roman"/>
                <w:kern w:val="24"/>
                <w:sz w:val="24"/>
                <w:szCs w:val="24"/>
              </w:rPr>
              <w:t>(metodininkų ir ekspertų) skaičius</w:t>
            </w:r>
            <w:r w:rsidRPr="00AD7BFD">
              <w:rPr>
                <w:rFonts w:ascii="Times New Roman" w:eastAsia="Calibri" w:hAnsi="Times New Roman"/>
                <w:kern w:val="24"/>
                <w:sz w:val="24"/>
                <w:szCs w:val="24"/>
              </w:rPr>
              <w:t xml:space="preserve"> ir dalis (proc.)</w:t>
            </w:r>
          </w:p>
        </w:tc>
        <w:tc>
          <w:tcPr>
            <w:tcW w:w="2455" w:type="dxa"/>
            <w:gridSpan w:val="4"/>
          </w:tcPr>
          <w:p w14:paraId="684D9D61" w14:textId="44C0A80F"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33</w:t>
            </w:r>
          </w:p>
        </w:tc>
        <w:tc>
          <w:tcPr>
            <w:tcW w:w="2409" w:type="dxa"/>
            <w:gridSpan w:val="5"/>
          </w:tcPr>
          <w:p w14:paraId="21A7855C" w14:textId="2DFC32AC"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40</w:t>
            </w:r>
          </w:p>
        </w:tc>
      </w:tr>
      <w:tr w:rsidR="004D1739" w:rsidRPr="00AD7BFD" w14:paraId="3A7702B2" w14:textId="77777777" w:rsidTr="00BE7453">
        <w:tc>
          <w:tcPr>
            <w:tcW w:w="9395" w:type="dxa"/>
            <w:gridSpan w:val="12"/>
          </w:tcPr>
          <w:p w14:paraId="4CD510DB" w14:textId="55900644" w:rsidR="004D1739" w:rsidRPr="00AD7BFD" w:rsidRDefault="004D1739" w:rsidP="004D1739">
            <w:pPr>
              <w:rPr>
                <w:rFonts w:ascii="Times New Roman" w:hAnsi="Times New Roman"/>
                <w:i/>
                <w:iCs/>
                <w:kern w:val="24"/>
                <w:sz w:val="24"/>
                <w:szCs w:val="24"/>
              </w:rPr>
            </w:pPr>
            <w:r w:rsidRPr="00AD7BFD">
              <w:rPr>
                <w:rFonts w:ascii="Times New Roman" w:hAnsi="Times New Roman"/>
                <w:kern w:val="24"/>
                <w:sz w:val="24"/>
                <w:szCs w:val="24"/>
              </w:rPr>
              <w:t xml:space="preserve">KOMENTARAS </w:t>
            </w:r>
            <w:r w:rsidRPr="00AD7BFD">
              <w:rPr>
                <w:rFonts w:ascii="Times New Roman" w:hAnsi="Times New Roman"/>
                <w:i/>
                <w:iCs/>
                <w:kern w:val="24"/>
                <w:sz w:val="24"/>
                <w:szCs w:val="24"/>
              </w:rPr>
              <w:t>(apie personalą)</w:t>
            </w:r>
          </w:p>
          <w:p w14:paraId="0890EA3E" w14:textId="2F3CA38F" w:rsidR="004D1739" w:rsidRPr="00AD7BFD" w:rsidRDefault="00FC121A" w:rsidP="004D1739">
            <w:pPr>
              <w:rPr>
                <w:rFonts w:ascii="Times New Roman" w:hAnsi="Times New Roman"/>
                <w:sz w:val="24"/>
                <w:szCs w:val="24"/>
              </w:rPr>
            </w:pPr>
            <w:r w:rsidRPr="00AD7BFD">
              <w:rPr>
                <w:rFonts w:ascii="Times New Roman" w:hAnsi="Times New Roman"/>
                <w:sz w:val="24"/>
                <w:szCs w:val="24"/>
              </w:rPr>
              <w:t xml:space="preserve">Naujai pradėję dirbti mokytojai neturi pakankamai aukštos kvalifikacijos, todėl didelis dėmesys skiriamas mokytojų kompetencijų ugdymui ir kvalifikacijos tobulinimui. </w:t>
            </w:r>
          </w:p>
        </w:tc>
      </w:tr>
      <w:tr w:rsidR="004D1739" w:rsidRPr="00AD7BFD" w14:paraId="5CD6A6A0" w14:textId="77777777" w:rsidTr="00BE7453">
        <w:tc>
          <w:tcPr>
            <w:tcW w:w="4531" w:type="dxa"/>
            <w:gridSpan w:val="3"/>
            <w:shd w:val="clear" w:color="auto" w:fill="E7E6E6" w:themeFill="background2"/>
          </w:tcPr>
          <w:p w14:paraId="27764D5F" w14:textId="77777777" w:rsidR="004D1739" w:rsidRPr="00AD7BFD" w:rsidRDefault="004D1739" w:rsidP="004D1739">
            <w:pPr>
              <w:rPr>
                <w:rFonts w:ascii="Times New Roman" w:hAnsi="Times New Roman"/>
                <w:kern w:val="24"/>
                <w:sz w:val="24"/>
                <w:szCs w:val="24"/>
              </w:rPr>
            </w:pPr>
            <w:r w:rsidRPr="00AD7BFD">
              <w:rPr>
                <w:rFonts w:ascii="Times New Roman" w:hAnsi="Times New Roman"/>
                <w:kern w:val="24"/>
                <w:sz w:val="24"/>
                <w:szCs w:val="24"/>
              </w:rPr>
              <w:t>Informacija apie švietimo pagalbą</w:t>
            </w:r>
          </w:p>
        </w:tc>
        <w:tc>
          <w:tcPr>
            <w:tcW w:w="2455" w:type="dxa"/>
            <w:gridSpan w:val="4"/>
            <w:shd w:val="clear" w:color="auto" w:fill="E7E6E6" w:themeFill="background2"/>
          </w:tcPr>
          <w:p w14:paraId="0082FDF9" w14:textId="032D6B34" w:rsidR="004D1739" w:rsidRPr="00AD7BFD" w:rsidRDefault="004D1739" w:rsidP="004D1739">
            <w:pPr>
              <w:jc w:val="center"/>
              <w:rPr>
                <w:rFonts w:ascii="Times New Roman" w:hAnsi="Times New Roman"/>
                <w:kern w:val="24"/>
                <w:sz w:val="24"/>
                <w:szCs w:val="24"/>
              </w:rPr>
            </w:pPr>
            <w:r w:rsidRPr="00AD7BFD">
              <w:rPr>
                <w:rFonts w:ascii="Times New Roman" w:eastAsia="Calibri" w:hAnsi="Times New Roman"/>
                <w:kern w:val="24"/>
                <w:sz w:val="24"/>
                <w:szCs w:val="24"/>
              </w:rPr>
              <w:t>Skaičius</w:t>
            </w:r>
          </w:p>
        </w:tc>
        <w:tc>
          <w:tcPr>
            <w:tcW w:w="2409" w:type="dxa"/>
            <w:gridSpan w:val="5"/>
            <w:shd w:val="clear" w:color="auto" w:fill="E7E6E6" w:themeFill="background2"/>
          </w:tcPr>
          <w:p w14:paraId="1AFC51B1" w14:textId="223AB3AF" w:rsidR="004D1739" w:rsidRPr="00AD7BFD" w:rsidRDefault="004D1739" w:rsidP="004D1739">
            <w:pPr>
              <w:jc w:val="center"/>
              <w:rPr>
                <w:rFonts w:ascii="Times New Roman" w:hAnsi="Times New Roman"/>
                <w:kern w:val="24"/>
                <w:sz w:val="24"/>
                <w:szCs w:val="24"/>
              </w:rPr>
            </w:pPr>
            <w:r w:rsidRPr="00AD7BFD">
              <w:rPr>
                <w:rFonts w:ascii="Times New Roman" w:hAnsi="Times New Roman"/>
                <w:sz w:val="24"/>
                <w:szCs w:val="24"/>
              </w:rPr>
              <w:t>Dalis (proc.)</w:t>
            </w:r>
          </w:p>
        </w:tc>
      </w:tr>
      <w:tr w:rsidR="004D1739" w:rsidRPr="00AD7BFD" w14:paraId="616BACE3" w14:textId="77777777" w:rsidTr="00815BB7">
        <w:trPr>
          <w:trHeight w:val="586"/>
        </w:trPr>
        <w:tc>
          <w:tcPr>
            <w:tcW w:w="4531" w:type="dxa"/>
            <w:gridSpan w:val="3"/>
            <w:vAlign w:val="center"/>
          </w:tcPr>
          <w:p w14:paraId="135AD5F0" w14:textId="6B277947" w:rsidR="004D1739" w:rsidRPr="00AD7BFD" w:rsidRDefault="004D1739" w:rsidP="00461685">
            <w:pPr>
              <w:rPr>
                <w:rFonts w:ascii="Times New Roman" w:hAnsi="Times New Roman"/>
                <w:kern w:val="24"/>
                <w:sz w:val="24"/>
                <w:szCs w:val="24"/>
              </w:rPr>
            </w:pPr>
            <w:r w:rsidRPr="00AD7BFD">
              <w:rPr>
                <w:rFonts w:ascii="Times New Roman" w:eastAsia="Calibri" w:hAnsi="Times New Roman"/>
                <w:kern w:val="24"/>
                <w:sz w:val="24"/>
                <w:szCs w:val="24"/>
              </w:rPr>
              <w:t xml:space="preserve">Specialiųjų ugdymosi poreikių turinčių mokinių ir ugdytinių skaičius ir dalis (ŠVIS duomenys)  </w:t>
            </w:r>
          </w:p>
        </w:tc>
        <w:tc>
          <w:tcPr>
            <w:tcW w:w="2455" w:type="dxa"/>
            <w:gridSpan w:val="4"/>
            <w:tcBorders>
              <w:top w:val="single" w:sz="4" w:space="0" w:color="auto"/>
              <w:left w:val="single" w:sz="4" w:space="0" w:color="auto"/>
              <w:bottom w:val="single" w:sz="4" w:space="0" w:color="auto"/>
              <w:right w:val="single" w:sz="4" w:space="0" w:color="auto"/>
            </w:tcBorders>
            <w:vAlign w:val="center"/>
          </w:tcPr>
          <w:p w14:paraId="01FDC598" w14:textId="320C3471" w:rsidR="004D1739" w:rsidRPr="00AD7BFD" w:rsidRDefault="004D1739"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74</w:t>
            </w:r>
          </w:p>
        </w:tc>
        <w:tc>
          <w:tcPr>
            <w:tcW w:w="2409" w:type="dxa"/>
            <w:gridSpan w:val="5"/>
            <w:tcBorders>
              <w:top w:val="single" w:sz="4" w:space="0" w:color="auto"/>
              <w:left w:val="single" w:sz="4" w:space="0" w:color="auto"/>
              <w:bottom w:val="single" w:sz="4" w:space="0" w:color="auto"/>
              <w:right w:val="single" w:sz="4" w:space="0" w:color="auto"/>
            </w:tcBorders>
            <w:vAlign w:val="center"/>
          </w:tcPr>
          <w:p w14:paraId="1ECE0A3E" w14:textId="06BC624D" w:rsidR="004D1739" w:rsidRPr="00AD7BFD" w:rsidRDefault="004D1739"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6</w:t>
            </w:r>
          </w:p>
        </w:tc>
      </w:tr>
      <w:tr w:rsidR="004D1739" w:rsidRPr="00AD7BFD" w14:paraId="2BC4ED9A" w14:textId="77777777" w:rsidTr="00815BB7">
        <w:tc>
          <w:tcPr>
            <w:tcW w:w="4531" w:type="dxa"/>
            <w:gridSpan w:val="3"/>
          </w:tcPr>
          <w:p w14:paraId="3D74EF13" w14:textId="646A88B3" w:rsidR="004D1739" w:rsidRPr="00AD7BFD" w:rsidRDefault="004D1739" w:rsidP="00461685">
            <w:pPr>
              <w:rPr>
                <w:rFonts w:ascii="Times New Roman" w:eastAsia="Calibri" w:hAnsi="Times New Roman"/>
                <w:kern w:val="24"/>
                <w:sz w:val="24"/>
                <w:szCs w:val="24"/>
              </w:rPr>
            </w:pPr>
            <w:r w:rsidRPr="00AD7BFD">
              <w:rPr>
                <w:rFonts w:ascii="Times New Roman" w:eastAsia="Calibri" w:hAnsi="Times New Roman"/>
                <w:sz w:val="24"/>
                <w:szCs w:val="24"/>
                <w:shd w:val="clear" w:color="auto" w:fill="FFFFFF"/>
                <w:lang w:eastAsia="en-US"/>
              </w:rPr>
              <w:t>Negalią turinčių mokinių ir ugdytinių skaičius ir dalis (proc.) nuo mokinių, turinčių specialiųjų ugdymosi poreikių (išskyrus dėl išskirtinių gabumų)</w:t>
            </w:r>
            <w:r w:rsidRPr="00AD7BFD">
              <w:rPr>
                <w:rFonts w:ascii="Times New Roman" w:eastAsia="Calibri" w:hAnsi="Times New Roman"/>
                <w:sz w:val="24"/>
                <w:szCs w:val="22"/>
                <w:shd w:val="clear" w:color="auto" w:fill="FFFFFF"/>
                <w:lang w:eastAsia="en-US"/>
              </w:rPr>
              <w:t xml:space="preserve"> ugdomų integruotai mokykloje </w:t>
            </w:r>
            <w:r w:rsidRPr="00AD7BFD">
              <w:rPr>
                <w:rFonts w:ascii="Times New Roman" w:eastAsia="Calibri" w:hAnsi="Times New Roman"/>
                <w:kern w:val="24"/>
                <w:sz w:val="24"/>
                <w:szCs w:val="24"/>
              </w:rPr>
              <w:t xml:space="preserve">(ŠVIS duomenys) </w:t>
            </w:r>
          </w:p>
        </w:tc>
        <w:tc>
          <w:tcPr>
            <w:tcW w:w="2455" w:type="dxa"/>
            <w:gridSpan w:val="4"/>
            <w:tcBorders>
              <w:top w:val="single" w:sz="4" w:space="0" w:color="auto"/>
              <w:left w:val="single" w:sz="4" w:space="0" w:color="auto"/>
              <w:bottom w:val="single" w:sz="4" w:space="0" w:color="auto"/>
              <w:right w:val="single" w:sz="4" w:space="0" w:color="auto"/>
            </w:tcBorders>
          </w:tcPr>
          <w:p w14:paraId="105DB38E" w14:textId="77B57A82" w:rsidR="004D1739" w:rsidRPr="00AD7BFD" w:rsidRDefault="004D1739"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8</w:t>
            </w:r>
          </w:p>
        </w:tc>
        <w:tc>
          <w:tcPr>
            <w:tcW w:w="2409" w:type="dxa"/>
            <w:gridSpan w:val="5"/>
            <w:tcBorders>
              <w:top w:val="single" w:sz="4" w:space="0" w:color="auto"/>
              <w:left w:val="single" w:sz="4" w:space="0" w:color="auto"/>
              <w:bottom w:val="single" w:sz="4" w:space="0" w:color="auto"/>
              <w:right w:val="single" w:sz="4" w:space="0" w:color="auto"/>
            </w:tcBorders>
          </w:tcPr>
          <w:p w14:paraId="4A048DE9" w14:textId="082EC919" w:rsidR="004D1739" w:rsidRPr="00AD7BFD" w:rsidRDefault="004D1739"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11</w:t>
            </w:r>
          </w:p>
        </w:tc>
      </w:tr>
      <w:tr w:rsidR="004D1739" w:rsidRPr="00AD7BFD" w14:paraId="0AE6BA41" w14:textId="77777777" w:rsidTr="00815BB7">
        <w:tc>
          <w:tcPr>
            <w:tcW w:w="4531" w:type="dxa"/>
            <w:gridSpan w:val="3"/>
          </w:tcPr>
          <w:p w14:paraId="601E5662" w14:textId="41D0B5DE" w:rsidR="004D1739" w:rsidRPr="00AD7BFD" w:rsidRDefault="004D1739" w:rsidP="00461685">
            <w:pPr>
              <w:rPr>
                <w:rFonts w:ascii="Times New Roman" w:eastAsia="Calibri" w:hAnsi="Times New Roman"/>
                <w:sz w:val="24"/>
                <w:szCs w:val="24"/>
                <w:shd w:val="clear" w:color="auto" w:fill="FFFFFF"/>
              </w:rPr>
            </w:pPr>
            <w:r w:rsidRPr="00AD7BFD">
              <w:rPr>
                <w:rFonts w:ascii="Times New Roman" w:eastAsia="Calibri" w:hAnsi="Times New Roman"/>
                <w:sz w:val="24"/>
                <w:szCs w:val="24"/>
                <w:shd w:val="clear" w:color="auto" w:fill="FFFFFF"/>
              </w:rPr>
              <w:t xml:space="preserve">Mokinių ir ugdytinių, turinčių kalbos ir kalbėjimo sutrikimą </w:t>
            </w:r>
            <w:r w:rsidRPr="00AD7BFD">
              <w:rPr>
                <w:rFonts w:ascii="Times New Roman" w:eastAsia="Calibri" w:hAnsi="Times New Roman"/>
                <w:kern w:val="24"/>
                <w:sz w:val="24"/>
                <w:szCs w:val="24"/>
              </w:rPr>
              <w:t xml:space="preserve">(neturinčių PPT vertinimo pažymų) ir </w:t>
            </w:r>
            <w:r w:rsidRPr="00AD7BFD">
              <w:rPr>
                <w:rFonts w:ascii="Times New Roman" w:eastAsia="Calibri" w:hAnsi="Times New Roman"/>
                <w:sz w:val="24"/>
                <w:szCs w:val="24"/>
                <w:shd w:val="clear" w:color="auto" w:fill="FFFFFF"/>
              </w:rPr>
              <w:t xml:space="preserve">kuriems reikalinga logopedo pagalba, </w:t>
            </w:r>
            <w:r w:rsidRPr="00AD7BFD">
              <w:rPr>
                <w:rFonts w:ascii="Times New Roman" w:eastAsia="Calibri" w:hAnsi="Times New Roman"/>
                <w:kern w:val="24"/>
                <w:sz w:val="24"/>
                <w:szCs w:val="24"/>
              </w:rPr>
              <w:t xml:space="preserve">skaičius ir dalis  </w:t>
            </w:r>
          </w:p>
        </w:tc>
        <w:tc>
          <w:tcPr>
            <w:tcW w:w="2455" w:type="dxa"/>
            <w:gridSpan w:val="4"/>
            <w:tcBorders>
              <w:top w:val="single" w:sz="4" w:space="0" w:color="auto"/>
              <w:left w:val="single" w:sz="4" w:space="0" w:color="auto"/>
              <w:bottom w:val="single" w:sz="4" w:space="0" w:color="auto"/>
              <w:right w:val="single" w:sz="4" w:space="0" w:color="auto"/>
            </w:tcBorders>
          </w:tcPr>
          <w:p w14:paraId="06E4DE4C" w14:textId="481C56E0" w:rsidR="004D1739" w:rsidRPr="00AD7BFD" w:rsidRDefault="004D1739"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103</w:t>
            </w:r>
          </w:p>
        </w:tc>
        <w:tc>
          <w:tcPr>
            <w:tcW w:w="2409" w:type="dxa"/>
            <w:gridSpan w:val="5"/>
            <w:tcBorders>
              <w:top w:val="single" w:sz="4" w:space="0" w:color="auto"/>
              <w:left w:val="single" w:sz="4" w:space="0" w:color="auto"/>
              <w:bottom w:val="single" w:sz="4" w:space="0" w:color="auto"/>
              <w:right w:val="single" w:sz="4" w:space="0" w:color="auto"/>
            </w:tcBorders>
          </w:tcPr>
          <w:p w14:paraId="1530C448" w14:textId="6F1D8FEF" w:rsidR="004D1739" w:rsidRPr="00AD7BFD" w:rsidRDefault="004D1739" w:rsidP="004D1739">
            <w:pPr>
              <w:jc w:val="center"/>
              <w:rPr>
                <w:rFonts w:ascii="Times New Roman" w:hAnsi="Times New Roman"/>
                <w:color w:val="000000" w:themeColor="text1"/>
                <w:sz w:val="24"/>
                <w:szCs w:val="24"/>
              </w:rPr>
            </w:pPr>
            <w:r w:rsidRPr="00AD7BFD">
              <w:rPr>
                <w:rFonts w:ascii="Times New Roman" w:hAnsi="Times New Roman"/>
                <w:color w:val="000000" w:themeColor="text1"/>
                <w:sz w:val="24"/>
                <w:szCs w:val="24"/>
              </w:rPr>
              <w:t>8,3</w:t>
            </w:r>
          </w:p>
        </w:tc>
      </w:tr>
      <w:tr w:rsidR="004D1739" w:rsidRPr="00AD7BFD" w14:paraId="4B8BA810" w14:textId="77777777" w:rsidTr="00010768">
        <w:trPr>
          <w:trHeight w:val="373"/>
        </w:trPr>
        <w:tc>
          <w:tcPr>
            <w:tcW w:w="9395" w:type="dxa"/>
            <w:gridSpan w:val="12"/>
          </w:tcPr>
          <w:p w14:paraId="19DCED63" w14:textId="5A87EE9F" w:rsidR="004D1739" w:rsidRPr="00AD7BFD" w:rsidRDefault="004D1739" w:rsidP="00461685">
            <w:pPr>
              <w:rPr>
                <w:rFonts w:ascii="Times New Roman" w:hAnsi="Times New Roman"/>
                <w:sz w:val="24"/>
                <w:szCs w:val="24"/>
              </w:rPr>
            </w:pPr>
            <w:r w:rsidRPr="00AD7BFD">
              <w:rPr>
                <w:rFonts w:ascii="Times New Roman" w:hAnsi="Times New Roman"/>
                <w:sz w:val="24"/>
                <w:szCs w:val="24"/>
              </w:rPr>
              <w:t xml:space="preserve">Informacija apie švietimo pagalbos specialistus  </w:t>
            </w:r>
          </w:p>
        </w:tc>
      </w:tr>
      <w:tr w:rsidR="004D1739" w:rsidRPr="00AD7BFD" w14:paraId="5B25F24B" w14:textId="77777777" w:rsidTr="00BE7453">
        <w:tc>
          <w:tcPr>
            <w:tcW w:w="4531" w:type="dxa"/>
            <w:gridSpan w:val="3"/>
          </w:tcPr>
          <w:p w14:paraId="10A4A73A" w14:textId="389B6B9A"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Švietimo pagalbos specialistai</w:t>
            </w:r>
          </w:p>
        </w:tc>
        <w:tc>
          <w:tcPr>
            <w:tcW w:w="2384" w:type="dxa"/>
            <w:gridSpan w:val="3"/>
          </w:tcPr>
          <w:p w14:paraId="0F78791F" w14:textId="45A66E13" w:rsidR="004D1739" w:rsidRPr="00AD7BFD" w:rsidRDefault="004D1739" w:rsidP="004D1739">
            <w:pPr>
              <w:jc w:val="center"/>
              <w:rPr>
                <w:rFonts w:ascii="Times New Roman" w:hAnsi="Times New Roman"/>
                <w:sz w:val="24"/>
                <w:szCs w:val="24"/>
              </w:rPr>
            </w:pPr>
            <w:r w:rsidRPr="00AD7BFD">
              <w:rPr>
                <w:rFonts w:ascii="Times New Roman" w:hAnsi="Times New Roman"/>
                <w:color w:val="000000"/>
                <w:sz w:val="24"/>
                <w:szCs w:val="24"/>
              </w:rPr>
              <w:t>Etatų skaičius</w:t>
            </w:r>
          </w:p>
        </w:tc>
        <w:tc>
          <w:tcPr>
            <w:tcW w:w="2480" w:type="dxa"/>
            <w:gridSpan w:val="6"/>
          </w:tcPr>
          <w:p w14:paraId="4024B44E" w14:textId="45776066" w:rsidR="004D1739" w:rsidRPr="00AD7BFD" w:rsidRDefault="004D1739" w:rsidP="004D1739">
            <w:pPr>
              <w:jc w:val="center"/>
              <w:rPr>
                <w:rFonts w:ascii="Times New Roman" w:hAnsi="Times New Roman"/>
                <w:sz w:val="24"/>
                <w:szCs w:val="24"/>
              </w:rPr>
            </w:pPr>
            <w:r w:rsidRPr="00AD7BFD">
              <w:rPr>
                <w:rFonts w:ascii="Times New Roman" w:hAnsi="Times New Roman"/>
                <w:color w:val="000000"/>
                <w:sz w:val="24"/>
                <w:szCs w:val="24"/>
              </w:rPr>
              <w:t>Darbuotojų skaičius</w:t>
            </w:r>
          </w:p>
        </w:tc>
      </w:tr>
      <w:tr w:rsidR="004D1739" w:rsidRPr="00AD7BFD" w14:paraId="2965042A" w14:textId="77777777" w:rsidTr="00BE7453">
        <w:tc>
          <w:tcPr>
            <w:tcW w:w="4531" w:type="dxa"/>
            <w:gridSpan w:val="3"/>
            <w:vAlign w:val="bottom"/>
          </w:tcPr>
          <w:p w14:paraId="02F10605" w14:textId="77D69EA8" w:rsidR="004D1739" w:rsidRPr="00AD7BFD" w:rsidRDefault="004D1739" w:rsidP="004D1739">
            <w:pPr>
              <w:rPr>
                <w:rFonts w:ascii="Times New Roman" w:hAnsi="Times New Roman"/>
                <w:sz w:val="24"/>
                <w:szCs w:val="24"/>
              </w:rPr>
            </w:pPr>
            <w:r w:rsidRPr="00AD7BFD">
              <w:rPr>
                <w:rFonts w:ascii="Times New Roman" w:hAnsi="Times New Roman"/>
                <w:sz w:val="24"/>
                <w:szCs w:val="24"/>
              </w:rPr>
              <w:t>Logopedas</w:t>
            </w:r>
          </w:p>
        </w:tc>
        <w:tc>
          <w:tcPr>
            <w:tcW w:w="2384" w:type="dxa"/>
            <w:gridSpan w:val="3"/>
          </w:tcPr>
          <w:p w14:paraId="1547B92F" w14:textId="053BAC87"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3</w:t>
            </w:r>
          </w:p>
        </w:tc>
        <w:tc>
          <w:tcPr>
            <w:tcW w:w="2480" w:type="dxa"/>
            <w:gridSpan w:val="6"/>
          </w:tcPr>
          <w:p w14:paraId="7380A5C9" w14:textId="5D5676CE"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2</w:t>
            </w:r>
          </w:p>
        </w:tc>
      </w:tr>
      <w:tr w:rsidR="004D1739" w:rsidRPr="00AD7BFD" w14:paraId="3A7243E3" w14:textId="77777777" w:rsidTr="00BE7453">
        <w:tc>
          <w:tcPr>
            <w:tcW w:w="4531" w:type="dxa"/>
            <w:gridSpan w:val="3"/>
            <w:vAlign w:val="bottom"/>
          </w:tcPr>
          <w:p w14:paraId="6A578866" w14:textId="4B0904B9" w:rsidR="004D1739" w:rsidRPr="00AD7BFD" w:rsidRDefault="004D1739" w:rsidP="004D1739">
            <w:pPr>
              <w:rPr>
                <w:rFonts w:ascii="Times New Roman" w:hAnsi="Times New Roman"/>
                <w:sz w:val="24"/>
                <w:szCs w:val="24"/>
              </w:rPr>
            </w:pPr>
            <w:r w:rsidRPr="00AD7BFD">
              <w:rPr>
                <w:rFonts w:ascii="Times New Roman" w:hAnsi="Times New Roman"/>
                <w:sz w:val="24"/>
                <w:szCs w:val="24"/>
              </w:rPr>
              <w:t>Specialusis pedagogas</w:t>
            </w:r>
          </w:p>
        </w:tc>
        <w:tc>
          <w:tcPr>
            <w:tcW w:w="2384" w:type="dxa"/>
            <w:gridSpan w:val="3"/>
          </w:tcPr>
          <w:p w14:paraId="22CFD03A" w14:textId="5918ACC7"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2,5</w:t>
            </w:r>
          </w:p>
        </w:tc>
        <w:tc>
          <w:tcPr>
            <w:tcW w:w="2480" w:type="dxa"/>
            <w:gridSpan w:val="6"/>
          </w:tcPr>
          <w:p w14:paraId="3B189E00" w14:textId="22A9365F"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2</w:t>
            </w:r>
          </w:p>
        </w:tc>
      </w:tr>
      <w:tr w:rsidR="004D1739" w:rsidRPr="00AD7BFD" w14:paraId="635C7790" w14:textId="77777777" w:rsidTr="00BE7453">
        <w:tc>
          <w:tcPr>
            <w:tcW w:w="4531" w:type="dxa"/>
            <w:gridSpan w:val="3"/>
            <w:vAlign w:val="bottom"/>
          </w:tcPr>
          <w:p w14:paraId="6CF8398E" w14:textId="7A69EE1B" w:rsidR="004D1739" w:rsidRPr="00AD7BFD" w:rsidRDefault="004D1739" w:rsidP="004D1739">
            <w:pPr>
              <w:rPr>
                <w:rFonts w:ascii="Times New Roman" w:hAnsi="Times New Roman"/>
                <w:sz w:val="24"/>
                <w:szCs w:val="24"/>
              </w:rPr>
            </w:pPr>
            <w:r w:rsidRPr="00AD7BFD">
              <w:rPr>
                <w:rFonts w:ascii="Times New Roman" w:hAnsi="Times New Roman"/>
                <w:sz w:val="24"/>
                <w:szCs w:val="24"/>
              </w:rPr>
              <w:t xml:space="preserve">Psichologas </w:t>
            </w:r>
          </w:p>
        </w:tc>
        <w:tc>
          <w:tcPr>
            <w:tcW w:w="2384" w:type="dxa"/>
            <w:gridSpan w:val="3"/>
          </w:tcPr>
          <w:p w14:paraId="159A0955" w14:textId="50979973"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3</w:t>
            </w:r>
          </w:p>
        </w:tc>
        <w:tc>
          <w:tcPr>
            <w:tcW w:w="2480" w:type="dxa"/>
            <w:gridSpan w:val="6"/>
          </w:tcPr>
          <w:p w14:paraId="09C4F0F4" w14:textId="62E6C0CB"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2</w:t>
            </w:r>
          </w:p>
        </w:tc>
      </w:tr>
      <w:tr w:rsidR="004D1739" w:rsidRPr="00AD7BFD" w14:paraId="3FF97F3B" w14:textId="77777777" w:rsidTr="00BE7453">
        <w:tc>
          <w:tcPr>
            <w:tcW w:w="4531" w:type="dxa"/>
            <w:gridSpan w:val="3"/>
            <w:vAlign w:val="bottom"/>
          </w:tcPr>
          <w:p w14:paraId="6A3CF814" w14:textId="32DD8940" w:rsidR="004D1739" w:rsidRPr="00AD7BFD" w:rsidRDefault="004D1739" w:rsidP="004D1739">
            <w:pPr>
              <w:rPr>
                <w:rFonts w:ascii="Times New Roman" w:hAnsi="Times New Roman"/>
                <w:sz w:val="24"/>
                <w:szCs w:val="24"/>
              </w:rPr>
            </w:pPr>
            <w:r w:rsidRPr="00AD7BFD">
              <w:rPr>
                <w:rFonts w:ascii="Times New Roman" w:hAnsi="Times New Roman"/>
                <w:sz w:val="24"/>
                <w:szCs w:val="24"/>
              </w:rPr>
              <w:t xml:space="preserve">Socialinis pedagogas </w:t>
            </w:r>
          </w:p>
        </w:tc>
        <w:tc>
          <w:tcPr>
            <w:tcW w:w="2384" w:type="dxa"/>
            <w:gridSpan w:val="3"/>
          </w:tcPr>
          <w:p w14:paraId="67E7A95A" w14:textId="497F1ACA"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3</w:t>
            </w:r>
          </w:p>
        </w:tc>
        <w:tc>
          <w:tcPr>
            <w:tcW w:w="2480" w:type="dxa"/>
            <w:gridSpan w:val="6"/>
          </w:tcPr>
          <w:p w14:paraId="4005F7A0" w14:textId="2C339891"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3</w:t>
            </w:r>
          </w:p>
        </w:tc>
      </w:tr>
      <w:tr w:rsidR="004D1739" w:rsidRPr="00AD7BFD" w14:paraId="0A26E862" w14:textId="77777777" w:rsidTr="00BE7453">
        <w:tc>
          <w:tcPr>
            <w:tcW w:w="4531" w:type="dxa"/>
            <w:gridSpan w:val="3"/>
            <w:vAlign w:val="bottom"/>
          </w:tcPr>
          <w:p w14:paraId="4F362D6C" w14:textId="548C076A" w:rsidR="004D1739" w:rsidRPr="00AD7BFD" w:rsidRDefault="004D1739" w:rsidP="004D1739">
            <w:pPr>
              <w:rPr>
                <w:rFonts w:ascii="Times New Roman" w:hAnsi="Times New Roman"/>
                <w:sz w:val="24"/>
                <w:szCs w:val="24"/>
              </w:rPr>
            </w:pPr>
            <w:r w:rsidRPr="00AD7BFD">
              <w:rPr>
                <w:rFonts w:ascii="Times New Roman" w:hAnsi="Times New Roman"/>
                <w:sz w:val="24"/>
                <w:szCs w:val="24"/>
              </w:rPr>
              <w:t>Mokinio padėjėjai</w:t>
            </w:r>
          </w:p>
        </w:tc>
        <w:tc>
          <w:tcPr>
            <w:tcW w:w="2384" w:type="dxa"/>
            <w:gridSpan w:val="3"/>
          </w:tcPr>
          <w:p w14:paraId="25B93DA4" w14:textId="5270BCB4"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4,5</w:t>
            </w:r>
          </w:p>
        </w:tc>
        <w:tc>
          <w:tcPr>
            <w:tcW w:w="2480" w:type="dxa"/>
            <w:gridSpan w:val="6"/>
          </w:tcPr>
          <w:p w14:paraId="6C797268" w14:textId="4A0430EA"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8</w:t>
            </w:r>
          </w:p>
        </w:tc>
      </w:tr>
      <w:tr w:rsidR="004D1739" w:rsidRPr="00AD7BFD" w14:paraId="40B46534" w14:textId="77777777" w:rsidTr="00BE7453">
        <w:tc>
          <w:tcPr>
            <w:tcW w:w="4531" w:type="dxa"/>
            <w:gridSpan w:val="3"/>
            <w:vAlign w:val="bottom"/>
          </w:tcPr>
          <w:p w14:paraId="0CB3F7D6" w14:textId="35294D14" w:rsidR="004D1739" w:rsidRPr="00AD7BFD" w:rsidRDefault="004D1739" w:rsidP="004D1739">
            <w:pPr>
              <w:rPr>
                <w:rFonts w:ascii="Times New Roman" w:hAnsi="Times New Roman"/>
                <w:sz w:val="24"/>
                <w:szCs w:val="24"/>
              </w:rPr>
            </w:pPr>
            <w:r w:rsidRPr="00AD7BFD">
              <w:rPr>
                <w:rFonts w:ascii="Times New Roman" w:hAnsi="Times New Roman"/>
                <w:sz w:val="24"/>
                <w:szCs w:val="24"/>
              </w:rPr>
              <w:t>Bibliotekininkai</w:t>
            </w:r>
          </w:p>
        </w:tc>
        <w:tc>
          <w:tcPr>
            <w:tcW w:w="2384" w:type="dxa"/>
            <w:gridSpan w:val="3"/>
          </w:tcPr>
          <w:p w14:paraId="47AD0D30" w14:textId="1DD54D96"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2</w:t>
            </w:r>
          </w:p>
        </w:tc>
        <w:tc>
          <w:tcPr>
            <w:tcW w:w="2480" w:type="dxa"/>
            <w:gridSpan w:val="6"/>
          </w:tcPr>
          <w:p w14:paraId="6F3789F5" w14:textId="1B0E3F66" w:rsidR="004D1739" w:rsidRPr="00AD7BFD" w:rsidRDefault="004D1739" w:rsidP="004D1739">
            <w:pPr>
              <w:jc w:val="center"/>
              <w:rPr>
                <w:rFonts w:ascii="Times New Roman" w:hAnsi="Times New Roman"/>
                <w:sz w:val="24"/>
                <w:szCs w:val="24"/>
              </w:rPr>
            </w:pPr>
            <w:r w:rsidRPr="00AD7BFD">
              <w:rPr>
                <w:rFonts w:ascii="Times New Roman" w:hAnsi="Times New Roman"/>
                <w:sz w:val="24"/>
                <w:szCs w:val="24"/>
              </w:rPr>
              <w:t>2</w:t>
            </w:r>
          </w:p>
        </w:tc>
      </w:tr>
      <w:tr w:rsidR="004D1739" w:rsidRPr="00AD7BFD" w14:paraId="61F77B37" w14:textId="77777777" w:rsidTr="00BE7453">
        <w:tc>
          <w:tcPr>
            <w:tcW w:w="9395" w:type="dxa"/>
            <w:gridSpan w:val="12"/>
            <w:vAlign w:val="bottom"/>
          </w:tcPr>
          <w:p w14:paraId="1AB9B8E9" w14:textId="66A1826B" w:rsidR="004D1739" w:rsidRPr="00AD7BFD" w:rsidRDefault="004D1739" w:rsidP="004D1739">
            <w:pPr>
              <w:rPr>
                <w:rFonts w:ascii="Times New Roman" w:hAnsi="Times New Roman"/>
                <w:sz w:val="24"/>
                <w:szCs w:val="24"/>
              </w:rPr>
            </w:pPr>
            <w:r w:rsidRPr="00AD7BFD">
              <w:rPr>
                <w:rFonts w:ascii="Times New Roman" w:hAnsi="Times New Roman"/>
                <w:sz w:val="24"/>
                <w:szCs w:val="24"/>
              </w:rPr>
              <w:t>KOMENTARAS (</w:t>
            </w:r>
            <w:r w:rsidRPr="00AD7BFD">
              <w:rPr>
                <w:rFonts w:ascii="Times New Roman" w:hAnsi="Times New Roman"/>
                <w:i/>
                <w:iCs/>
                <w:sz w:val="24"/>
                <w:szCs w:val="24"/>
              </w:rPr>
              <w:t>apie švietimo pagalbos specialistus)</w:t>
            </w:r>
          </w:p>
        </w:tc>
      </w:tr>
      <w:tr w:rsidR="004D1739" w:rsidRPr="00AD7BFD" w14:paraId="37EC8019" w14:textId="77777777" w:rsidTr="00BE7453">
        <w:tc>
          <w:tcPr>
            <w:tcW w:w="6915" w:type="dxa"/>
            <w:gridSpan w:val="6"/>
          </w:tcPr>
          <w:p w14:paraId="584FE64F" w14:textId="57BBC433" w:rsidR="004D1739" w:rsidRPr="00AD7BFD" w:rsidRDefault="004D1739" w:rsidP="004D1739">
            <w:pPr>
              <w:rPr>
                <w:rFonts w:ascii="Times New Roman" w:hAnsi="Times New Roman"/>
                <w:sz w:val="24"/>
                <w:szCs w:val="24"/>
              </w:rPr>
            </w:pPr>
            <w:r w:rsidRPr="00AD7BFD">
              <w:rPr>
                <w:rFonts w:ascii="Times New Roman" w:eastAsia="Calibri" w:hAnsi="Times New Roman"/>
                <w:kern w:val="24"/>
                <w:sz w:val="24"/>
                <w:szCs w:val="24"/>
              </w:rPr>
              <w:t>Mokymo lėšos, tenkančios vienam mokiniui (Eur)</w:t>
            </w:r>
          </w:p>
        </w:tc>
        <w:tc>
          <w:tcPr>
            <w:tcW w:w="2480" w:type="dxa"/>
            <w:gridSpan w:val="6"/>
          </w:tcPr>
          <w:p w14:paraId="226FD935" w14:textId="46E6E3E3" w:rsidR="004D1739" w:rsidRPr="00AD7BFD" w:rsidRDefault="0088667C" w:rsidP="004D1739">
            <w:pPr>
              <w:jc w:val="center"/>
              <w:rPr>
                <w:rFonts w:ascii="Times New Roman" w:hAnsi="Times New Roman"/>
                <w:sz w:val="24"/>
                <w:szCs w:val="24"/>
              </w:rPr>
            </w:pPr>
            <w:r w:rsidRPr="00AD7BFD">
              <w:rPr>
                <w:rFonts w:ascii="Times New Roman" w:hAnsi="Times New Roman"/>
                <w:sz w:val="24"/>
                <w:szCs w:val="24"/>
              </w:rPr>
              <w:t>2950,08</w:t>
            </w:r>
          </w:p>
        </w:tc>
      </w:tr>
      <w:tr w:rsidR="004D1739" w:rsidRPr="00AD7BFD" w14:paraId="66B58522" w14:textId="77777777" w:rsidTr="00BE7453">
        <w:tc>
          <w:tcPr>
            <w:tcW w:w="6915" w:type="dxa"/>
            <w:gridSpan w:val="6"/>
          </w:tcPr>
          <w:p w14:paraId="17A190D4" w14:textId="3413E333" w:rsidR="004D1739" w:rsidRPr="00AD7BFD" w:rsidRDefault="004D1739" w:rsidP="004D1739">
            <w:pPr>
              <w:rPr>
                <w:rFonts w:ascii="Times New Roman" w:hAnsi="Times New Roman"/>
                <w:sz w:val="24"/>
                <w:szCs w:val="24"/>
              </w:rPr>
            </w:pPr>
            <w:r w:rsidRPr="00AD7BFD">
              <w:rPr>
                <w:rFonts w:ascii="Times New Roman" w:eastAsia="Calibri" w:hAnsi="Times New Roman"/>
                <w:kern w:val="24"/>
                <w:sz w:val="24"/>
                <w:szCs w:val="24"/>
              </w:rPr>
              <w:t>Aplinkos lėšos, tenkančios vienam mokiniui (Eur)</w:t>
            </w:r>
          </w:p>
        </w:tc>
        <w:tc>
          <w:tcPr>
            <w:tcW w:w="2480" w:type="dxa"/>
            <w:gridSpan w:val="6"/>
          </w:tcPr>
          <w:p w14:paraId="6334412F" w14:textId="09D95684" w:rsidR="004D1739" w:rsidRPr="00AD7BFD" w:rsidRDefault="0088667C" w:rsidP="004D1739">
            <w:pPr>
              <w:jc w:val="center"/>
              <w:rPr>
                <w:rFonts w:ascii="Times New Roman" w:hAnsi="Times New Roman"/>
                <w:sz w:val="24"/>
                <w:szCs w:val="24"/>
              </w:rPr>
            </w:pPr>
            <w:r w:rsidRPr="00AD7BFD">
              <w:rPr>
                <w:rFonts w:ascii="Times New Roman" w:hAnsi="Times New Roman"/>
                <w:sz w:val="24"/>
                <w:szCs w:val="24"/>
              </w:rPr>
              <w:t>538,26</w:t>
            </w:r>
          </w:p>
        </w:tc>
      </w:tr>
      <w:tr w:rsidR="004D1739" w:rsidRPr="00AD7BFD" w14:paraId="44B74A4C" w14:textId="77777777" w:rsidTr="00BE7453">
        <w:tc>
          <w:tcPr>
            <w:tcW w:w="6915" w:type="dxa"/>
            <w:gridSpan w:val="6"/>
          </w:tcPr>
          <w:p w14:paraId="10719030" w14:textId="150BC69D" w:rsidR="004D1739" w:rsidRPr="00AD7BFD" w:rsidRDefault="004D1739" w:rsidP="004D1739">
            <w:pPr>
              <w:rPr>
                <w:rFonts w:ascii="Times New Roman" w:hAnsi="Times New Roman"/>
                <w:sz w:val="24"/>
                <w:szCs w:val="24"/>
              </w:rPr>
            </w:pPr>
            <w:r w:rsidRPr="00AD7BFD">
              <w:rPr>
                <w:rFonts w:ascii="Times New Roman" w:eastAsia="Calibri" w:hAnsi="Times New Roman"/>
                <w:kern w:val="24"/>
                <w:sz w:val="24"/>
                <w:szCs w:val="24"/>
              </w:rPr>
              <w:t>Mokymo ir aplinkos lėšos, tenkančios vienam mokiniui (Eur)</w:t>
            </w:r>
          </w:p>
        </w:tc>
        <w:tc>
          <w:tcPr>
            <w:tcW w:w="2480" w:type="dxa"/>
            <w:gridSpan w:val="6"/>
          </w:tcPr>
          <w:p w14:paraId="611383E1" w14:textId="26C510A3" w:rsidR="004D1739" w:rsidRPr="00AD7BFD" w:rsidRDefault="0088667C" w:rsidP="004D1739">
            <w:pPr>
              <w:jc w:val="center"/>
              <w:rPr>
                <w:rFonts w:ascii="Times New Roman" w:hAnsi="Times New Roman"/>
                <w:sz w:val="24"/>
                <w:szCs w:val="24"/>
              </w:rPr>
            </w:pPr>
            <w:r w:rsidRPr="00AD7BFD">
              <w:rPr>
                <w:rFonts w:ascii="Times New Roman" w:hAnsi="Times New Roman"/>
                <w:sz w:val="24"/>
                <w:szCs w:val="24"/>
              </w:rPr>
              <w:t>3488,34</w:t>
            </w:r>
          </w:p>
        </w:tc>
      </w:tr>
      <w:tr w:rsidR="004D1739" w:rsidRPr="00AD7BFD" w14:paraId="5E5D557C" w14:textId="77777777" w:rsidTr="00BE7453">
        <w:tc>
          <w:tcPr>
            <w:tcW w:w="6915" w:type="dxa"/>
            <w:gridSpan w:val="6"/>
          </w:tcPr>
          <w:p w14:paraId="021309D9" w14:textId="6BA96BD4" w:rsidR="004D1739" w:rsidRPr="00AD7BFD" w:rsidRDefault="004D1739" w:rsidP="004D1739">
            <w:pPr>
              <w:rPr>
                <w:rFonts w:ascii="Times New Roman" w:hAnsi="Times New Roman"/>
                <w:sz w:val="24"/>
                <w:szCs w:val="24"/>
              </w:rPr>
            </w:pPr>
            <w:r w:rsidRPr="00AD7BFD">
              <w:rPr>
                <w:rFonts w:ascii="Times New Roman" w:eastAsia="Calibri" w:hAnsi="Times New Roman"/>
                <w:kern w:val="24"/>
                <w:sz w:val="24"/>
                <w:szCs w:val="24"/>
              </w:rPr>
              <w:t>Specialiosios lėšos (Eur)</w:t>
            </w:r>
          </w:p>
        </w:tc>
        <w:tc>
          <w:tcPr>
            <w:tcW w:w="2480" w:type="dxa"/>
            <w:gridSpan w:val="6"/>
          </w:tcPr>
          <w:p w14:paraId="6B455867" w14:textId="3CBEFB08" w:rsidR="004D1739" w:rsidRPr="00AD7BFD" w:rsidRDefault="0088667C" w:rsidP="004D1739">
            <w:pPr>
              <w:jc w:val="center"/>
              <w:rPr>
                <w:rFonts w:ascii="Times New Roman" w:hAnsi="Times New Roman"/>
                <w:sz w:val="24"/>
                <w:szCs w:val="24"/>
              </w:rPr>
            </w:pPr>
            <w:r w:rsidRPr="00AD7BFD">
              <w:rPr>
                <w:rFonts w:ascii="Times New Roman" w:hAnsi="Times New Roman"/>
                <w:sz w:val="24"/>
                <w:szCs w:val="24"/>
              </w:rPr>
              <w:t>27581,12</w:t>
            </w:r>
          </w:p>
        </w:tc>
      </w:tr>
      <w:tr w:rsidR="004D1739" w:rsidRPr="00AD7BFD" w14:paraId="5A8B05BA" w14:textId="77777777" w:rsidTr="00BE7453">
        <w:tc>
          <w:tcPr>
            <w:tcW w:w="6915" w:type="dxa"/>
            <w:gridSpan w:val="6"/>
          </w:tcPr>
          <w:p w14:paraId="1F09268F" w14:textId="0AE8E910" w:rsidR="004D1739" w:rsidRPr="00AD7BFD" w:rsidRDefault="004D1739" w:rsidP="004D1739">
            <w:pPr>
              <w:rPr>
                <w:rFonts w:ascii="Times New Roman" w:hAnsi="Times New Roman"/>
                <w:sz w:val="24"/>
                <w:szCs w:val="24"/>
              </w:rPr>
            </w:pPr>
            <w:r w:rsidRPr="00AD7BFD">
              <w:rPr>
                <w:rFonts w:ascii="Times New Roman" w:hAnsi="Times New Roman"/>
                <w:kern w:val="24"/>
                <w:sz w:val="24"/>
                <w:szCs w:val="24"/>
              </w:rPr>
              <w:t>Mokymo lėšos, panaudotos mokymo priemonėms įsigyti, tenkančios vienam mokiniui (Eur)</w:t>
            </w:r>
          </w:p>
        </w:tc>
        <w:tc>
          <w:tcPr>
            <w:tcW w:w="2480" w:type="dxa"/>
            <w:gridSpan w:val="6"/>
          </w:tcPr>
          <w:p w14:paraId="117898CF" w14:textId="67388025" w:rsidR="004D1739" w:rsidRPr="00AD7BFD" w:rsidRDefault="0088667C" w:rsidP="004D1739">
            <w:pPr>
              <w:jc w:val="center"/>
              <w:rPr>
                <w:rFonts w:ascii="Times New Roman" w:hAnsi="Times New Roman"/>
                <w:sz w:val="24"/>
                <w:szCs w:val="24"/>
              </w:rPr>
            </w:pPr>
            <w:r w:rsidRPr="00AD7BFD">
              <w:rPr>
                <w:rFonts w:ascii="Times New Roman" w:hAnsi="Times New Roman"/>
                <w:sz w:val="24"/>
                <w:szCs w:val="24"/>
              </w:rPr>
              <w:t>71,32</w:t>
            </w:r>
          </w:p>
        </w:tc>
      </w:tr>
    </w:tbl>
    <w:p w14:paraId="5EB333AF" w14:textId="6A9C19BF" w:rsidR="00CF7BFD" w:rsidRPr="00AD7BFD" w:rsidRDefault="00CF7BFD" w:rsidP="0089144E">
      <w:pPr>
        <w:spacing w:after="0"/>
        <w:jc w:val="center"/>
        <w:rPr>
          <w:rFonts w:ascii="Times New Roman" w:eastAsia="Calibri" w:hAnsi="Times New Roman" w:cs="Times New Roman"/>
          <w:b/>
          <w:sz w:val="24"/>
          <w:szCs w:val="24"/>
          <w:lang w:val="lt-LT" w:eastAsia="lt-LT"/>
        </w:rPr>
      </w:pPr>
    </w:p>
    <w:p w14:paraId="02A0603E" w14:textId="4704CEDE" w:rsidR="00CE3347" w:rsidRPr="00AD7BFD" w:rsidRDefault="00CE3347" w:rsidP="0089144E">
      <w:pPr>
        <w:spacing w:after="0"/>
        <w:jc w:val="center"/>
        <w:rPr>
          <w:rFonts w:ascii="Times New Roman" w:hAnsi="Times New Roman" w:cs="Times New Roman"/>
          <w:sz w:val="24"/>
          <w:szCs w:val="24"/>
          <w:u w:val="single"/>
          <w:lang w:val="lt-LT"/>
        </w:rPr>
      </w:pPr>
      <w:r w:rsidRPr="00AD7BFD">
        <w:rPr>
          <w:rFonts w:ascii="Times New Roman" w:eastAsia="Calibri" w:hAnsi="Times New Roman" w:cs="Times New Roman"/>
          <w:b/>
          <w:sz w:val="24"/>
          <w:szCs w:val="24"/>
          <w:lang w:val="lt-LT" w:eastAsia="lt-LT"/>
        </w:rPr>
        <w:t>PROBLEMOS IR JŲ SPRENDIMAI</w:t>
      </w:r>
      <w:r w:rsidR="00FC121A" w:rsidRPr="00AD7BFD">
        <w:rPr>
          <w:rFonts w:ascii="Times New Roman" w:eastAsia="Calibri" w:hAnsi="Times New Roman" w:cs="Times New Roman"/>
          <w:b/>
          <w:sz w:val="24"/>
          <w:szCs w:val="24"/>
          <w:lang w:val="lt-LT" w:eastAsia="lt-LT"/>
        </w:rPr>
        <w:t xml:space="preserve"> </w:t>
      </w:r>
    </w:p>
    <w:p w14:paraId="639F27EC" w14:textId="77777777" w:rsidR="00CE3347" w:rsidRPr="00AD7BFD" w:rsidRDefault="00CE3347" w:rsidP="00CE3347">
      <w:pPr>
        <w:spacing w:after="0"/>
        <w:rPr>
          <w:rFonts w:ascii="Times New Roman" w:hAnsi="Times New Roman" w:cs="Times New Roman"/>
          <w:sz w:val="24"/>
          <w:szCs w:val="24"/>
          <w:u w:val="single"/>
          <w:lang w:val="lt-LT"/>
        </w:rPr>
      </w:pPr>
    </w:p>
    <w:tbl>
      <w:tblPr>
        <w:tblStyle w:val="Lentelstinklelis1"/>
        <w:tblW w:w="9067" w:type="dxa"/>
        <w:tblLook w:val="04A0" w:firstRow="1" w:lastRow="0" w:firstColumn="1" w:lastColumn="0" w:noHBand="0" w:noVBand="1"/>
      </w:tblPr>
      <w:tblGrid>
        <w:gridCol w:w="556"/>
        <w:gridCol w:w="2700"/>
        <w:gridCol w:w="3291"/>
        <w:gridCol w:w="2520"/>
      </w:tblGrid>
      <w:tr w:rsidR="00FE1284" w:rsidRPr="00AD7BFD" w14:paraId="1BDFD104" w14:textId="77777777" w:rsidTr="006A78FD">
        <w:tc>
          <w:tcPr>
            <w:tcW w:w="556" w:type="dxa"/>
            <w:tcBorders>
              <w:top w:val="single" w:sz="4" w:space="0" w:color="auto"/>
              <w:left w:val="single" w:sz="4" w:space="0" w:color="auto"/>
              <w:bottom w:val="single" w:sz="4" w:space="0" w:color="auto"/>
              <w:right w:val="single" w:sz="4" w:space="0" w:color="auto"/>
            </w:tcBorders>
          </w:tcPr>
          <w:p w14:paraId="46B9A1F8" w14:textId="77777777" w:rsidR="00FE1284" w:rsidRPr="00AD7BFD" w:rsidRDefault="00FE1284" w:rsidP="00A2296C">
            <w:pPr>
              <w:jc w:val="center"/>
              <w:rPr>
                <w:rFonts w:ascii="Times New Roman" w:hAnsi="Times New Roman"/>
                <w:sz w:val="24"/>
                <w:szCs w:val="24"/>
              </w:rPr>
            </w:pPr>
            <w:r w:rsidRPr="00AD7BFD">
              <w:rPr>
                <w:rFonts w:ascii="Times New Roman" w:hAnsi="Times New Roman"/>
                <w:sz w:val="24"/>
                <w:szCs w:val="24"/>
              </w:rPr>
              <w:t xml:space="preserve">Eil. Nr. </w:t>
            </w:r>
          </w:p>
        </w:tc>
        <w:tc>
          <w:tcPr>
            <w:tcW w:w="2700" w:type="dxa"/>
            <w:tcBorders>
              <w:top w:val="single" w:sz="4" w:space="0" w:color="auto"/>
              <w:left w:val="single" w:sz="4" w:space="0" w:color="auto"/>
              <w:bottom w:val="single" w:sz="4" w:space="0" w:color="auto"/>
              <w:right w:val="single" w:sz="4" w:space="0" w:color="auto"/>
            </w:tcBorders>
          </w:tcPr>
          <w:p w14:paraId="5A876F79" w14:textId="77777777" w:rsidR="00FE1284" w:rsidRPr="00AD7BFD" w:rsidRDefault="00FE1284" w:rsidP="00A2296C">
            <w:pPr>
              <w:jc w:val="center"/>
              <w:rPr>
                <w:rFonts w:ascii="Times New Roman" w:hAnsi="Times New Roman"/>
                <w:sz w:val="24"/>
                <w:szCs w:val="24"/>
                <w:u w:val="single"/>
              </w:rPr>
            </w:pPr>
            <w:r w:rsidRPr="00AD7BFD">
              <w:rPr>
                <w:rFonts w:ascii="Times New Roman" w:hAnsi="Times New Roman"/>
                <w:sz w:val="24"/>
                <w:szCs w:val="24"/>
              </w:rPr>
              <w:t>Problema</w:t>
            </w:r>
          </w:p>
        </w:tc>
        <w:tc>
          <w:tcPr>
            <w:tcW w:w="3291" w:type="dxa"/>
            <w:tcBorders>
              <w:top w:val="single" w:sz="4" w:space="0" w:color="auto"/>
              <w:left w:val="single" w:sz="4" w:space="0" w:color="auto"/>
              <w:bottom w:val="single" w:sz="4" w:space="0" w:color="auto"/>
              <w:right w:val="single" w:sz="4" w:space="0" w:color="auto"/>
            </w:tcBorders>
          </w:tcPr>
          <w:p w14:paraId="18CC60A2" w14:textId="77777777" w:rsidR="00FE1284" w:rsidRPr="00AD7BFD" w:rsidRDefault="00FE1284" w:rsidP="00A2296C">
            <w:pPr>
              <w:rPr>
                <w:rFonts w:ascii="Times New Roman" w:hAnsi="Times New Roman"/>
                <w:sz w:val="24"/>
                <w:szCs w:val="24"/>
              </w:rPr>
            </w:pPr>
            <w:r w:rsidRPr="00AD7BFD">
              <w:rPr>
                <w:rFonts w:ascii="Times New Roman" w:hAnsi="Times New Roman"/>
                <w:sz w:val="24"/>
                <w:szCs w:val="24"/>
              </w:rPr>
              <w:t>Problemai spręsti taikytos priemonės</w:t>
            </w:r>
          </w:p>
          <w:p w14:paraId="73A3DB00" w14:textId="77777777" w:rsidR="00FE1284" w:rsidRPr="00AD7BFD" w:rsidRDefault="00FE1284" w:rsidP="00A2296C">
            <w:pPr>
              <w:jc w:val="center"/>
              <w:rPr>
                <w:rFonts w:ascii="Times New Roman" w:hAnsi="Times New Roman"/>
                <w:sz w:val="24"/>
                <w:szCs w:val="24"/>
                <w:u w:val="single"/>
              </w:rPr>
            </w:pPr>
          </w:p>
        </w:tc>
        <w:tc>
          <w:tcPr>
            <w:tcW w:w="2520" w:type="dxa"/>
            <w:tcBorders>
              <w:top w:val="single" w:sz="4" w:space="0" w:color="auto"/>
              <w:left w:val="single" w:sz="4" w:space="0" w:color="auto"/>
              <w:bottom w:val="single" w:sz="4" w:space="0" w:color="auto"/>
              <w:right w:val="single" w:sz="4" w:space="0" w:color="auto"/>
            </w:tcBorders>
          </w:tcPr>
          <w:p w14:paraId="02D0B5EC" w14:textId="77777777" w:rsidR="00FE1284" w:rsidRPr="00AD7BFD" w:rsidRDefault="00FE1284" w:rsidP="00A2296C">
            <w:pPr>
              <w:jc w:val="center"/>
              <w:rPr>
                <w:rFonts w:ascii="Times New Roman" w:hAnsi="Times New Roman"/>
                <w:sz w:val="24"/>
                <w:szCs w:val="24"/>
                <w:u w:val="single"/>
              </w:rPr>
            </w:pPr>
            <w:r w:rsidRPr="00AD7BFD">
              <w:rPr>
                <w:rFonts w:ascii="Times New Roman" w:hAnsi="Times New Roman"/>
                <w:sz w:val="24"/>
                <w:szCs w:val="24"/>
              </w:rPr>
              <w:t>Jeigu neišspręsta, kokių tolesnių veiksmų bus imamasi</w:t>
            </w:r>
          </w:p>
        </w:tc>
      </w:tr>
      <w:tr w:rsidR="00FE1284" w:rsidRPr="00AD7BFD" w14:paraId="2D651D39" w14:textId="77777777" w:rsidTr="006A78FD">
        <w:tc>
          <w:tcPr>
            <w:tcW w:w="556" w:type="dxa"/>
          </w:tcPr>
          <w:p w14:paraId="7462355C" w14:textId="77777777" w:rsidR="00FE1284" w:rsidRPr="00AD7BFD" w:rsidRDefault="00FE1284" w:rsidP="00A2296C">
            <w:pPr>
              <w:jc w:val="center"/>
              <w:rPr>
                <w:rFonts w:ascii="Times New Roman" w:hAnsi="Times New Roman"/>
                <w:sz w:val="24"/>
                <w:szCs w:val="24"/>
              </w:rPr>
            </w:pPr>
            <w:r w:rsidRPr="00AD7BFD">
              <w:rPr>
                <w:rFonts w:ascii="Times New Roman" w:hAnsi="Times New Roman"/>
                <w:sz w:val="24"/>
                <w:szCs w:val="24"/>
              </w:rPr>
              <w:t>1.</w:t>
            </w:r>
          </w:p>
        </w:tc>
        <w:tc>
          <w:tcPr>
            <w:tcW w:w="2700" w:type="dxa"/>
          </w:tcPr>
          <w:p w14:paraId="76A5F006" w14:textId="3C3A8685" w:rsidR="00FE1284" w:rsidRPr="00AD7BFD" w:rsidRDefault="000265E0" w:rsidP="000265E0">
            <w:pPr>
              <w:jc w:val="center"/>
              <w:rPr>
                <w:rFonts w:ascii="Times New Roman" w:hAnsi="Times New Roman"/>
                <w:sz w:val="24"/>
                <w:szCs w:val="24"/>
              </w:rPr>
            </w:pPr>
            <w:r w:rsidRPr="00AD7BFD">
              <w:rPr>
                <w:rFonts w:ascii="Times New Roman" w:hAnsi="Times New Roman"/>
                <w:sz w:val="24"/>
                <w:szCs w:val="24"/>
              </w:rPr>
              <w:t>–</w:t>
            </w:r>
          </w:p>
        </w:tc>
        <w:tc>
          <w:tcPr>
            <w:tcW w:w="3291" w:type="dxa"/>
          </w:tcPr>
          <w:p w14:paraId="56F5FBB5" w14:textId="2C4767D8" w:rsidR="00FE1284" w:rsidRPr="00AD7BFD" w:rsidRDefault="000265E0" w:rsidP="000265E0">
            <w:pPr>
              <w:jc w:val="center"/>
              <w:rPr>
                <w:rFonts w:ascii="Times New Roman" w:hAnsi="Times New Roman"/>
                <w:sz w:val="24"/>
                <w:szCs w:val="24"/>
              </w:rPr>
            </w:pPr>
            <w:r w:rsidRPr="00AD7BFD">
              <w:rPr>
                <w:rFonts w:ascii="Times New Roman" w:hAnsi="Times New Roman"/>
                <w:sz w:val="24"/>
                <w:szCs w:val="24"/>
              </w:rPr>
              <w:t>–</w:t>
            </w:r>
          </w:p>
        </w:tc>
        <w:tc>
          <w:tcPr>
            <w:tcW w:w="2520" w:type="dxa"/>
          </w:tcPr>
          <w:p w14:paraId="0EC8189E" w14:textId="057AD92B" w:rsidR="00FE1284" w:rsidRPr="00AD7BFD" w:rsidRDefault="000265E0" w:rsidP="000265E0">
            <w:pPr>
              <w:jc w:val="center"/>
              <w:rPr>
                <w:rFonts w:ascii="Times New Roman" w:hAnsi="Times New Roman"/>
                <w:sz w:val="24"/>
                <w:szCs w:val="24"/>
              </w:rPr>
            </w:pPr>
            <w:r w:rsidRPr="00AD7BFD">
              <w:rPr>
                <w:rFonts w:ascii="Times New Roman" w:hAnsi="Times New Roman"/>
                <w:sz w:val="24"/>
                <w:szCs w:val="24"/>
              </w:rPr>
              <w:t>–</w:t>
            </w:r>
          </w:p>
        </w:tc>
      </w:tr>
    </w:tbl>
    <w:p w14:paraId="6941C2F7" w14:textId="77777777" w:rsidR="00E9474F" w:rsidRPr="00AD7BFD" w:rsidRDefault="00E9474F" w:rsidP="00AD7BFD">
      <w:pPr>
        <w:pStyle w:val="Sraopastraipa"/>
        <w:tabs>
          <w:tab w:val="left" w:pos="993"/>
        </w:tabs>
        <w:spacing w:line="240" w:lineRule="auto"/>
        <w:ind w:left="0"/>
        <w:jc w:val="center"/>
        <w:rPr>
          <w:rFonts w:ascii="Times New Roman" w:hAnsi="Times New Roman" w:cs="Times New Roman"/>
          <w:b/>
          <w:sz w:val="24"/>
          <w:szCs w:val="24"/>
          <w:lang w:val="lt-LT"/>
        </w:rPr>
      </w:pPr>
      <w:r w:rsidRPr="00AD7BFD">
        <w:rPr>
          <w:rFonts w:ascii="Times New Roman" w:hAnsi="Times New Roman" w:cs="Times New Roman"/>
          <w:b/>
          <w:sz w:val="24"/>
          <w:szCs w:val="24"/>
          <w:lang w:val="lt-LT"/>
        </w:rPr>
        <w:lastRenderedPageBreak/>
        <w:t>INFORMACIJA APIE VADOVAUJAMAS PAREIGAS EINANČIŲ ASMENŲ ATLYGINIMĄ PER ATASKAITINIUS METUS</w:t>
      </w:r>
    </w:p>
    <w:p w14:paraId="1AE15B9E" w14:textId="77777777" w:rsidR="00E9474F" w:rsidRPr="00AD7BFD" w:rsidRDefault="00E9474F" w:rsidP="00AD7BFD">
      <w:pPr>
        <w:pStyle w:val="Sraopastraipa"/>
        <w:tabs>
          <w:tab w:val="left" w:pos="993"/>
        </w:tabs>
        <w:spacing w:line="240" w:lineRule="auto"/>
        <w:ind w:left="0"/>
        <w:jc w:val="center"/>
        <w:rPr>
          <w:rFonts w:ascii="Times New Roman" w:hAnsi="Times New Roman" w:cs="Times New Roman"/>
          <w:b/>
          <w:sz w:val="24"/>
          <w:szCs w:val="24"/>
          <w:lang w:val="lt-LT"/>
        </w:rPr>
      </w:pPr>
    </w:p>
    <w:p w14:paraId="528486BA" w14:textId="77777777" w:rsidR="00E9474F" w:rsidRPr="00AD7BFD" w:rsidRDefault="00E9474F" w:rsidP="00E9474F">
      <w:pPr>
        <w:pStyle w:val="Sraopastraipa"/>
        <w:tabs>
          <w:tab w:val="left" w:pos="993"/>
        </w:tabs>
        <w:ind w:left="0"/>
        <w:jc w:val="center"/>
        <w:rPr>
          <w:rFonts w:ascii="Times New Roman" w:hAnsi="Times New Roman" w:cs="Times New Roman"/>
          <w:bCs/>
          <w:i/>
          <w:iCs/>
          <w:color w:val="EE0000"/>
          <w:sz w:val="24"/>
          <w:szCs w:val="24"/>
          <w:lang w:val="lt-LT"/>
        </w:rPr>
      </w:pPr>
      <w:r w:rsidRPr="00AD7BFD">
        <w:rPr>
          <w:rFonts w:ascii="Times New Roman" w:hAnsi="Times New Roman" w:cs="Times New Roman"/>
          <w:b/>
          <w:sz w:val="24"/>
          <w:szCs w:val="24"/>
          <w:lang w:val="lt-LT"/>
        </w:rPr>
        <w:t>Kauno r.</w:t>
      </w:r>
      <w:r w:rsidRPr="00AD7BFD">
        <w:rPr>
          <w:rFonts w:ascii="Times New Roman" w:hAnsi="Times New Roman" w:cs="Times New Roman"/>
          <w:b/>
          <w:color w:val="000000" w:themeColor="text1"/>
          <w:sz w:val="24"/>
          <w:szCs w:val="24"/>
          <w:lang w:val="lt-LT"/>
        </w:rPr>
        <w:t xml:space="preserve"> </w:t>
      </w:r>
      <w:r w:rsidRPr="00AD7BFD">
        <w:rPr>
          <w:rFonts w:ascii="Times New Roman" w:hAnsi="Times New Roman" w:cs="Times New Roman"/>
          <w:b/>
          <w:bCs/>
          <w:iCs/>
          <w:color w:val="000000" w:themeColor="text1"/>
          <w:sz w:val="24"/>
          <w:szCs w:val="24"/>
          <w:lang w:val="lt-LT"/>
        </w:rPr>
        <w:t>Garliavos Jonučių progimnazija</w:t>
      </w:r>
    </w:p>
    <w:p w14:paraId="41316E9A" w14:textId="62DEC8B9" w:rsidR="00E9474F" w:rsidRPr="00AD7BFD" w:rsidRDefault="00E9474F" w:rsidP="00E9474F">
      <w:pPr>
        <w:pStyle w:val="Sraopastraipa"/>
        <w:tabs>
          <w:tab w:val="left" w:pos="993"/>
        </w:tabs>
        <w:ind w:left="0"/>
        <w:jc w:val="right"/>
        <w:rPr>
          <w:rFonts w:ascii="Times New Roman" w:hAnsi="Times New Roman" w:cs="Times New Roman"/>
          <w:sz w:val="24"/>
          <w:szCs w:val="24"/>
          <w:lang w:val="lt-LT"/>
        </w:rPr>
      </w:pPr>
      <w:r w:rsidRPr="00AD7BFD">
        <w:rPr>
          <w:rFonts w:ascii="Times New Roman" w:hAnsi="Times New Roman" w:cs="Times New Roman"/>
          <w:sz w:val="24"/>
          <w:szCs w:val="24"/>
          <w:lang w:val="lt-LT"/>
        </w:rPr>
        <w:t>Eur, ct</w:t>
      </w:r>
    </w:p>
    <w:p w14:paraId="17C7543A" w14:textId="77777777" w:rsidR="004A4012" w:rsidRPr="00AD7BFD" w:rsidRDefault="004A4012" w:rsidP="00E9474F">
      <w:pPr>
        <w:pStyle w:val="Sraopastraipa"/>
        <w:tabs>
          <w:tab w:val="left" w:pos="993"/>
        </w:tabs>
        <w:ind w:left="0"/>
        <w:jc w:val="right"/>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556"/>
        <w:gridCol w:w="1483"/>
        <w:gridCol w:w="1336"/>
        <w:gridCol w:w="1246"/>
        <w:gridCol w:w="902"/>
        <w:gridCol w:w="1116"/>
        <w:gridCol w:w="1137"/>
        <w:gridCol w:w="1360"/>
      </w:tblGrid>
      <w:tr w:rsidR="004A4012" w:rsidRPr="00AD7BFD" w14:paraId="1BD94ADE" w14:textId="77777777" w:rsidTr="00D35AC7">
        <w:tc>
          <w:tcPr>
            <w:tcW w:w="556" w:type="dxa"/>
            <w:vMerge w:val="restart"/>
            <w:tcBorders>
              <w:top w:val="single" w:sz="4" w:space="0" w:color="auto"/>
              <w:left w:val="single" w:sz="4" w:space="0" w:color="auto"/>
              <w:bottom w:val="single" w:sz="4" w:space="0" w:color="auto"/>
              <w:right w:val="single" w:sz="4" w:space="0" w:color="auto"/>
            </w:tcBorders>
            <w:hideMark/>
          </w:tcPr>
          <w:p w14:paraId="31039191"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Eil. Nr.</w:t>
            </w:r>
          </w:p>
        </w:tc>
        <w:tc>
          <w:tcPr>
            <w:tcW w:w="1483" w:type="dxa"/>
            <w:vMerge w:val="restart"/>
            <w:tcBorders>
              <w:top w:val="single" w:sz="4" w:space="0" w:color="auto"/>
              <w:left w:val="single" w:sz="4" w:space="0" w:color="auto"/>
              <w:bottom w:val="single" w:sz="4" w:space="0" w:color="auto"/>
              <w:right w:val="single" w:sz="4" w:space="0" w:color="auto"/>
            </w:tcBorders>
            <w:hideMark/>
          </w:tcPr>
          <w:p w14:paraId="70F43693"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Pareigų (pareigybės) pavadinimas</w:t>
            </w:r>
          </w:p>
        </w:tc>
        <w:tc>
          <w:tcPr>
            <w:tcW w:w="1336" w:type="dxa"/>
            <w:tcBorders>
              <w:top w:val="single" w:sz="4" w:space="0" w:color="auto"/>
              <w:left w:val="single" w:sz="4" w:space="0" w:color="auto"/>
              <w:bottom w:val="single" w:sz="4" w:space="0" w:color="auto"/>
              <w:right w:val="single" w:sz="4" w:space="0" w:color="auto"/>
            </w:tcBorders>
            <w:hideMark/>
          </w:tcPr>
          <w:p w14:paraId="63DE8981"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 xml:space="preserve">Bazinis atlyginimas </w:t>
            </w:r>
          </w:p>
        </w:tc>
        <w:tc>
          <w:tcPr>
            <w:tcW w:w="1246" w:type="dxa"/>
            <w:tcBorders>
              <w:top w:val="single" w:sz="4" w:space="0" w:color="auto"/>
              <w:left w:val="single" w:sz="4" w:space="0" w:color="auto"/>
              <w:bottom w:val="single" w:sz="4" w:space="0" w:color="auto"/>
              <w:right w:val="single" w:sz="4" w:space="0" w:color="auto"/>
            </w:tcBorders>
            <w:hideMark/>
          </w:tcPr>
          <w:p w14:paraId="6B4E0D7A"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Priemokos</w:t>
            </w:r>
          </w:p>
        </w:tc>
        <w:tc>
          <w:tcPr>
            <w:tcW w:w="902" w:type="dxa"/>
            <w:tcBorders>
              <w:top w:val="single" w:sz="4" w:space="0" w:color="auto"/>
              <w:left w:val="single" w:sz="4" w:space="0" w:color="auto"/>
              <w:bottom w:val="single" w:sz="4" w:space="0" w:color="auto"/>
              <w:right w:val="single" w:sz="4" w:space="0" w:color="auto"/>
            </w:tcBorders>
            <w:hideMark/>
          </w:tcPr>
          <w:p w14:paraId="2C67E593"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Priedai</w:t>
            </w:r>
          </w:p>
        </w:tc>
        <w:tc>
          <w:tcPr>
            <w:tcW w:w="1075" w:type="dxa"/>
            <w:tcBorders>
              <w:top w:val="single" w:sz="4" w:space="0" w:color="auto"/>
              <w:left w:val="single" w:sz="4" w:space="0" w:color="auto"/>
              <w:bottom w:val="single" w:sz="4" w:space="0" w:color="auto"/>
              <w:right w:val="single" w:sz="4" w:space="0" w:color="auto"/>
            </w:tcBorders>
            <w:hideMark/>
          </w:tcPr>
          <w:p w14:paraId="28DF13BE"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Premijos</w:t>
            </w:r>
          </w:p>
        </w:tc>
        <w:tc>
          <w:tcPr>
            <w:tcW w:w="1103" w:type="dxa"/>
            <w:tcBorders>
              <w:top w:val="single" w:sz="4" w:space="0" w:color="auto"/>
              <w:left w:val="single" w:sz="4" w:space="0" w:color="auto"/>
              <w:bottom w:val="single" w:sz="4" w:space="0" w:color="auto"/>
              <w:right w:val="single" w:sz="4" w:space="0" w:color="auto"/>
            </w:tcBorders>
            <w:hideMark/>
          </w:tcPr>
          <w:p w14:paraId="1105239D"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Kitos išmokos*</w:t>
            </w:r>
          </w:p>
        </w:tc>
        <w:tc>
          <w:tcPr>
            <w:tcW w:w="1360" w:type="dxa"/>
            <w:tcBorders>
              <w:top w:val="single" w:sz="4" w:space="0" w:color="auto"/>
              <w:left w:val="single" w:sz="4" w:space="0" w:color="auto"/>
              <w:bottom w:val="single" w:sz="4" w:space="0" w:color="auto"/>
              <w:right w:val="single" w:sz="4" w:space="0" w:color="auto"/>
            </w:tcBorders>
            <w:hideMark/>
          </w:tcPr>
          <w:p w14:paraId="0D33EB5F"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Iš viso</w:t>
            </w:r>
          </w:p>
        </w:tc>
      </w:tr>
      <w:tr w:rsidR="004A4012" w:rsidRPr="00AD7BFD" w14:paraId="79426A76" w14:textId="77777777" w:rsidTr="00D35AC7">
        <w:tc>
          <w:tcPr>
            <w:tcW w:w="0" w:type="auto"/>
            <w:vMerge/>
            <w:tcBorders>
              <w:top w:val="single" w:sz="4" w:space="0" w:color="auto"/>
              <w:left w:val="single" w:sz="4" w:space="0" w:color="auto"/>
              <w:bottom w:val="single" w:sz="4" w:space="0" w:color="auto"/>
              <w:right w:val="single" w:sz="4" w:space="0" w:color="auto"/>
            </w:tcBorders>
            <w:vAlign w:val="center"/>
            <w:hideMark/>
          </w:tcPr>
          <w:p w14:paraId="7A19F8B1" w14:textId="77777777" w:rsidR="004A4012" w:rsidRPr="00AD7BFD" w:rsidRDefault="004A4012" w:rsidP="00D35AC7">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69A88" w14:textId="77777777" w:rsidR="004A4012" w:rsidRPr="00AD7BFD" w:rsidRDefault="004A4012" w:rsidP="00D35AC7">
            <w:pPr>
              <w:rPr>
                <w:rFonts w:ascii="Times New Roman" w:hAnsi="Times New Roman"/>
                <w:sz w:val="24"/>
                <w:szCs w:val="24"/>
              </w:rPr>
            </w:pPr>
          </w:p>
        </w:tc>
        <w:tc>
          <w:tcPr>
            <w:tcW w:w="1336" w:type="dxa"/>
            <w:tcBorders>
              <w:top w:val="single" w:sz="4" w:space="0" w:color="auto"/>
              <w:left w:val="single" w:sz="4" w:space="0" w:color="auto"/>
              <w:bottom w:val="single" w:sz="4" w:space="0" w:color="auto"/>
              <w:right w:val="single" w:sz="4" w:space="0" w:color="auto"/>
            </w:tcBorders>
            <w:hideMark/>
          </w:tcPr>
          <w:p w14:paraId="6843338A"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1</w:t>
            </w:r>
          </w:p>
        </w:tc>
        <w:tc>
          <w:tcPr>
            <w:tcW w:w="1246" w:type="dxa"/>
            <w:tcBorders>
              <w:top w:val="single" w:sz="4" w:space="0" w:color="auto"/>
              <w:left w:val="single" w:sz="4" w:space="0" w:color="auto"/>
              <w:bottom w:val="single" w:sz="4" w:space="0" w:color="auto"/>
              <w:right w:val="single" w:sz="4" w:space="0" w:color="auto"/>
            </w:tcBorders>
            <w:hideMark/>
          </w:tcPr>
          <w:p w14:paraId="751D10B1"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2</w:t>
            </w:r>
          </w:p>
        </w:tc>
        <w:tc>
          <w:tcPr>
            <w:tcW w:w="902" w:type="dxa"/>
            <w:tcBorders>
              <w:top w:val="single" w:sz="4" w:space="0" w:color="auto"/>
              <w:left w:val="single" w:sz="4" w:space="0" w:color="auto"/>
              <w:bottom w:val="single" w:sz="4" w:space="0" w:color="auto"/>
              <w:right w:val="single" w:sz="4" w:space="0" w:color="auto"/>
            </w:tcBorders>
            <w:hideMark/>
          </w:tcPr>
          <w:p w14:paraId="77165527"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hideMark/>
          </w:tcPr>
          <w:p w14:paraId="2ECDA6F0"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4</w:t>
            </w:r>
          </w:p>
        </w:tc>
        <w:tc>
          <w:tcPr>
            <w:tcW w:w="1103" w:type="dxa"/>
            <w:tcBorders>
              <w:top w:val="single" w:sz="4" w:space="0" w:color="auto"/>
              <w:left w:val="single" w:sz="4" w:space="0" w:color="auto"/>
              <w:bottom w:val="single" w:sz="4" w:space="0" w:color="auto"/>
              <w:right w:val="single" w:sz="4" w:space="0" w:color="auto"/>
            </w:tcBorders>
            <w:hideMark/>
          </w:tcPr>
          <w:p w14:paraId="228A2313"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5</w:t>
            </w:r>
          </w:p>
        </w:tc>
        <w:tc>
          <w:tcPr>
            <w:tcW w:w="1360" w:type="dxa"/>
            <w:tcBorders>
              <w:top w:val="single" w:sz="4" w:space="0" w:color="auto"/>
              <w:left w:val="single" w:sz="4" w:space="0" w:color="auto"/>
              <w:bottom w:val="single" w:sz="4" w:space="0" w:color="auto"/>
              <w:right w:val="single" w:sz="4" w:space="0" w:color="auto"/>
            </w:tcBorders>
          </w:tcPr>
          <w:p w14:paraId="28705A3C"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6 = 1 + 2 + 3 + 4 + 5</w:t>
            </w:r>
          </w:p>
        </w:tc>
      </w:tr>
      <w:tr w:rsidR="004A4012" w:rsidRPr="00AD7BFD" w14:paraId="25886558" w14:textId="77777777" w:rsidTr="00D35AC7">
        <w:tc>
          <w:tcPr>
            <w:tcW w:w="556" w:type="dxa"/>
            <w:tcBorders>
              <w:top w:val="single" w:sz="4" w:space="0" w:color="auto"/>
              <w:left w:val="single" w:sz="4" w:space="0" w:color="auto"/>
              <w:bottom w:val="single" w:sz="4" w:space="0" w:color="auto"/>
              <w:right w:val="single" w:sz="4" w:space="0" w:color="auto"/>
            </w:tcBorders>
            <w:hideMark/>
          </w:tcPr>
          <w:p w14:paraId="03FB39B1"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1.</w:t>
            </w:r>
          </w:p>
        </w:tc>
        <w:tc>
          <w:tcPr>
            <w:tcW w:w="1483" w:type="dxa"/>
            <w:tcBorders>
              <w:top w:val="single" w:sz="4" w:space="0" w:color="auto"/>
              <w:left w:val="single" w:sz="4" w:space="0" w:color="auto"/>
              <w:bottom w:val="single" w:sz="4" w:space="0" w:color="auto"/>
              <w:right w:val="single" w:sz="4" w:space="0" w:color="auto"/>
            </w:tcBorders>
          </w:tcPr>
          <w:p w14:paraId="57E0E27D" w14:textId="77777777" w:rsidR="004A4012" w:rsidRPr="00AD7BFD" w:rsidRDefault="004A4012" w:rsidP="004A4012">
            <w:pPr>
              <w:pStyle w:val="Sraopastraipa"/>
              <w:tabs>
                <w:tab w:val="left" w:pos="993"/>
              </w:tabs>
              <w:ind w:left="0"/>
              <w:rPr>
                <w:rFonts w:ascii="Times New Roman" w:hAnsi="Times New Roman"/>
                <w:sz w:val="24"/>
                <w:szCs w:val="24"/>
              </w:rPr>
            </w:pPr>
            <w:r w:rsidRPr="00AD7BFD">
              <w:rPr>
                <w:rFonts w:ascii="Times New Roman" w:hAnsi="Times New Roman"/>
                <w:sz w:val="24"/>
                <w:szCs w:val="24"/>
              </w:rPr>
              <w:t>Direktorius</w:t>
            </w:r>
          </w:p>
        </w:tc>
        <w:tc>
          <w:tcPr>
            <w:tcW w:w="1336" w:type="dxa"/>
            <w:tcBorders>
              <w:top w:val="single" w:sz="4" w:space="0" w:color="auto"/>
              <w:left w:val="single" w:sz="4" w:space="0" w:color="auto"/>
              <w:bottom w:val="single" w:sz="4" w:space="0" w:color="auto"/>
              <w:right w:val="single" w:sz="4" w:space="0" w:color="auto"/>
            </w:tcBorders>
          </w:tcPr>
          <w:p w14:paraId="695DAF2C"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68884,88</w:t>
            </w:r>
          </w:p>
        </w:tc>
        <w:tc>
          <w:tcPr>
            <w:tcW w:w="1246" w:type="dxa"/>
            <w:tcBorders>
              <w:top w:val="single" w:sz="4" w:space="0" w:color="auto"/>
              <w:left w:val="single" w:sz="4" w:space="0" w:color="auto"/>
              <w:bottom w:val="single" w:sz="4" w:space="0" w:color="auto"/>
              <w:right w:val="single" w:sz="4" w:space="0" w:color="auto"/>
            </w:tcBorders>
          </w:tcPr>
          <w:p w14:paraId="4A161C0D"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2054,59</w:t>
            </w:r>
          </w:p>
        </w:tc>
        <w:tc>
          <w:tcPr>
            <w:tcW w:w="902" w:type="dxa"/>
            <w:tcBorders>
              <w:top w:val="single" w:sz="4" w:space="0" w:color="auto"/>
              <w:left w:val="single" w:sz="4" w:space="0" w:color="auto"/>
              <w:bottom w:val="single" w:sz="4" w:space="0" w:color="auto"/>
              <w:right w:val="single" w:sz="4" w:space="0" w:color="auto"/>
            </w:tcBorders>
          </w:tcPr>
          <w:p w14:paraId="4D3EFC3C" w14:textId="77777777" w:rsidR="004A4012" w:rsidRPr="00AD7BFD" w:rsidRDefault="004A4012" w:rsidP="00D35AC7">
            <w:pPr>
              <w:pStyle w:val="Sraopastraipa"/>
              <w:tabs>
                <w:tab w:val="left" w:pos="993"/>
              </w:tabs>
              <w:ind w:left="0"/>
              <w:jc w:val="center"/>
              <w:rPr>
                <w:rFonts w:ascii="Times New Roman" w:hAnsi="Times New Roman"/>
                <w:sz w:val="24"/>
                <w:szCs w:val="24"/>
              </w:rPr>
            </w:pPr>
          </w:p>
        </w:tc>
        <w:tc>
          <w:tcPr>
            <w:tcW w:w="1075" w:type="dxa"/>
            <w:tcBorders>
              <w:top w:val="single" w:sz="4" w:space="0" w:color="auto"/>
              <w:left w:val="single" w:sz="4" w:space="0" w:color="auto"/>
              <w:bottom w:val="single" w:sz="4" w:space="0" w:color="auto"/>
              <w:right w:val="single" w:sz="4" w:space="0" w:color="auto"/>
            </w:tcBorders>
          </w:tcPr>
          <w:p w14:paraId="045F57A7"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4787,73</w:t>
            </w:r>
          </w:p>
        </w:tc>
        <w:tc>
          <w:tcPr>
            <w:tcW w:w="1103" w:type="dxa"/>
            <w:tcBorders>
              <w:top w:val="single" w:sz="4" w:space="0" w:color="auto"/>
              <w:left w:val="single" w:sz="4" w:space="0" w:color="auto"/>
              <w:bottom w:val="single" w:sz="4" w:space="0" w:color="auto"/>
              <w:right w:val="single" w:sz="4" w:space="0" w:color="auto"/>
            </w:tcBorders>
          </w:tcPr>
          <w:p w14:paraId="58B24A94"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589,68</w:t>
            </w:r>
          </w:p>
        </w:tc>
        <w:tc>
          <w:tcPr>
            <w:tcW w:w="1360" w:type="dxa"/>
            <w:tcBorders>
              <w:top w:val="single" w:sz="4" w:space="0" w:color="auto"/>
              <w:left w:val="single" w:sz="4" w:space="0" w:color="auto"/>
              <w:bottom w:val="single" w:sz="4" w:space="0" w:color="auto"/>
              <w:right w:val="single" w:sz="4" w:space="0" w:color="auto"/>
            </w:tcBorders>
          </w:tcPr>
          <w:p w14:paraId="4AE3F059"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76316,88</w:t>
            </w:r>
          </w:p>
        </w:tc>
      </w:tr>
      <w:tr w:rsidR="004A4012" w:rsidRPr="00AD7BFD" w14:paraId="2A1B076D" w14:textId="77777777" w:rsidTr="00D35AC7">
        <w:tc>
          <w:tcPr>
            <w:tcW w:w="556" w:type="dxa"/>
            <w:tcBorders>
              <w:top w:val="single" w:sz="4" w:space="0" w:color="auto"/>
              <w:left w:val="single" w:sz="4" w:space="0" w:color="auto"/>
              <w:bottom w:val="single" w:sz="4" w:space="0" w:color="auto"/>
              <w:right w:val="single" w:sz="4" w:space="0" w:color="auto"/>
            </w:tcBorders>
            <w:hideMark/>
          </w:tcPr>
          <w:p w14:paraId="7CA4A0BB"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2.</w:t>
            </w:r>
          </w:p>
        </w:tc>
        <w:tc>
          <w:tcPr>
            <w:tcW w:w="1483" w:type="dxa"/>
            <w:tcBorders>
              <w:top w:val="single" w:sz="4" w:space="0" w:color="auto"/>
              <w:left w:val="single" w:sz="4" w:space="0" w:color="auto"/>
              <w:bottom w:val="single" w:sz="4" w:space="0" w:color="auto"/>
              <w:right w:val="single" w:sz="4" w:space="0" w:color="auto"/>
            </w:tcBorders>
          </w:tcPr>
          <w:p w14:paraId="52B715E0" w14:textId="77777777" w:rsidR="004A4012" w:rsidRPr="00AD7BFD" w:rsidRDefault="004A4012" w:rsidP="004A4012">
            <w:pPr>
              <w:pStyle w:val="Sraopastraipa"/>
              <w:tabs>
                <w:tab w:val="left" w:pos="993"/>
              </w:tabs>
              <w:ind w:left="0"/>
              <w:rPr>
                <w:rFonts w:ascii="Times New Roman" w:hAnsi="Times New Roman"/>
                <w:sz w:val="24"/>
                <w:szCs w:val="24"/>
              </w:rPr>
            </w:pPr>
            <w:r w:rsidRPr="00AD7BFD">
              <w:rPr>
                <w:rFonts w:ascii="Times New Roman" w:hAnsi="Times New Roman"/>
                <w:sz w:val="24"/>
                <w:szCs w:val="24"/>
              </w:rPr>
              <w:t>Direktoriaus pavaduotojas ugdymui</w:t>
            </w:r>
          </w:p>
        </w:tc>
        <w:tc>
          <w:tcPr>
            <w:tcW w:w="1336" w:type="dxa"/>
            <w:tcBorders>
              <w:top w:val="single" w:sz="4" w:space="0" w:color="auto"/>
              <w:left w:val="single" w:sz="4" w:space="0" w:color="auto"/>
              <w:bottom w:val="single" w:sz="4" w:space="0" w:color="auto"/>
              <w:right w:val="single" w:sz="4" w:space="0" w:color="auto"/>
            </w:tcBorders>
          </w:tcPr>
          <w:p w14:paraId="54CF1A99"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212868,82</w:t>
            </w:r>
          </w:p>
        </w:tc>
        <w:tc>
          <w:tcPr>
            <w:tcW w:w="1246" w:type="dxa"/>
            <w:tcBorders>
              <w:top w:val="single" w:sz="4" w:space="0" w:color="auto"/>
              <w:left w:val="single" w:sz="4" w:space="0" w:color="auto"/>
              <w:bottom w:val="single" w:sz="4" w:space="0" w:color="auto"/>
              <w:right w:val="single" w:sz="4" w:space="0" w:color="auto"/>
            </w:tcBorders>
          </w:tcPr>
          <w:p w14:paraId="283C52D3"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28091,01</w:t>
            </w:r>
          </w:p>
        </w:tc>
        <w:tc>
          <w:tcPr>
            <w:tcW w:w="902" w:type="dxa"/>
            <w:tcBorders>
              <w:top w:val="single" w:sz="4" w:space="0" w:color="auto"/>
              <w:left w:val="single" w:sz="4" w:space="0" w:color="auto"/>
              <w:bottom w:val="single" w:sz="4" w:space="0" w:color="auto"/>
              <w:right w:val="single" w:sz="4" w:space="0" w:color="auto"/>
            </w:tcBorders>
          </w:tcPr>
          <w:p w14:paraId="2D422A11" w14:textId="77777777" w:rsidR="004A4012" w:rsidRPr="00AD7BFD" w:rsidRDefault="004A4012" w:rsidP="00D35AC7">
            <w:pPr>
              <w:pStyle w:val="Sraopastraipa"/>
              <w:tabs>
                <w:tab w:val="left" w:pos="993"/>
              </w:tabs>
              <w:ind w:left="0"/>
              <w:jc w:val="center"/>
              <w:rPr>
                <w:rFonts w:ascii="Times New Roman" w:hAnsi="Times New Roman"/>
                <w:sz w:val="24"/>
                <w:szCs w:val="24"/>
              </w:rPr>
            </w:pPr>
          </w:p>
        </w:tc>
        <w:tc>
          <w:tcPr>
            <w:tcW w:w="1075" w:type="dxa"/>
            <w:tcBorders>
              <w:top w:val="single" w:sz="4" w:space="0" w:color="auto"/>
              <w:left w:val="single" w:sz="4" w:space="0" w:color="auto"/>
              <w:bottom w:val="single" w:sz="4" w:space="0" w:color="auto"/>
              <w:right w:val="single" w:sz="4" w:space="0" w:color="auto"/>
            </w:tcBorders>
          </w:tcPr>
          <w:p w14:paraId="5E54979B"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17980,40</w:t>
            </w:r>
          </w:p>
        </w:tc>
        <w:tc>
          <w:tcPr>
            <w:tcW w:w="1103" w:type="dxa"/>
            <w:tcBorders>
              <w:top w:val="single" w:sz="4" w:space="0" w:color="auto"/>
              <w:left w:val="single" w:sz="4" w:space="0" w:color="auto"/>
              <w:bottom w:val="single" w:sz="4" w:space="0" w:color="auto"/>
              <w:right w:val="single" w:sz="4" w:space="0" w:color="auto"/>
            </w:tcBorders>
          </w:tcPr>
          <w:p w14:paraId="6E48EF72"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1619,50</w:t>
            </w:r>
          </w:p>
        </w:tc>
        <w:tc>
          <w:tcPr>
            <w:tcW w:w="1360" w:type="dxa"/>
            <w:tcBorders>
              <w:top w:val="single" w:sz="4" w:space="0" w:color="auto"/>
              <w:left w:val="single" w:sz="4" w:space="0" w:color="auto"/>
              <w:bottom w:val="single" w:sz="4" w:space="0" w:color="auto"/>
              <w:right w:val="single" w:sz="4" w:space="0" w:color="auto"/>
            </w:tcBorders>
          </w:tcPr>
          <w:p w14:paraId="7F16D5F5"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260559,73</w:t>
            </w:r>
          </w:p>
        </w:tc>
      </w:tr>
      <w:tr w:rsidR="004A4012" w:rsidRPr="00AD7BFD" w14:paraId="00EA5165" w14:textId="77777777" w:rsidTr="00D35AC7">
        <w:tc>
          <w:tcPr>
            <w:tcW w:w="556" w:type="dxa"/>
            <w:tcBorders>
              <w:top w:val="single" w:sz="4" w:space="0" w:color="auto"/>
              <w:left w:val="single" w:sz="4" w:space="0" w:color="auto"/>
              <w:bottom w:val="single" w:sz="4" w:space="0" w:color="auto"/>
              <w:right w:val="single" w:sz="4" w:space="0" w:color="auto"/>
            </w:tcBorders>
            <w:hideMark/>
          </w:tcPr>
          <w:p w14:paraId="69F897F8"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3.</w:t>
            </w:r>
          </w:p>
        </w:tc>
        <w:tc>
          <w:tcPr>
            <w:tcW w:w="1483" w:type="dxa"/>
            <w:tcBorders>
              <w:top w:val="single" w:sz="4" w:space="0" w:color="auto"/>
              <w:left w:val="single" w:sz="4" w:space="0" w:color="auto"/>
              <w:bottom w:val="single" w:sz="4" w:space="0" w:color="auto"/>
              <w:right w:val="single" w:sz="4" w:space="0" w:color="auto"/>
            </w:tcBorders>
          </w:tcPr>
          <w:p w14:paraId="00EAE7DA" w14:textId="77777777" w:rsidR="004A4012" w:rsidRPr="00AD7BFD" w:rsidRDefault="004A4012" w:rsidP="004A4012">
            <w:pPr>
              <w:pStyle w:val="Sraopastraipa"/>
              <w:tabs>
                <w:tab w:val="left" w:pos="993"/>
              </w:tabs>
              <w:ind w:left="0"/>
              <w:rPr>
                <w:rFonts w:ascii="Times New Roman" w:hAnsi="Times New Roman"/>
                <w:sz w:val="24"/>
                <w:szCs w:val="24"/>
              </w:rPr>
            </w:pPr>
            <w:r w:rsidRPr="00AD7BFD">
              <w:rPr>
                <w:rFonts w:ascii="Times New Roman" w:hAnsi="Times New Roman"/>
                <w:sz w:val="24"/>
                <w:szCs w:val="24"/>
              </w:rPr>
              <w:t>Direktoriaus pavaduotojas ūkiui</w:t>
            </w:r>
          </w:p>
        </w:tc>
        <w:tc>
          <w:tcPr>
            <w:tcW w:w="1336" w:type="dxa"/>
            <w:tcBorders>
              <w:top w:val="single" w:sz="4" w:space="0" w:color="auto"/>
              <w:left w:val="single" w:sz="4" w:space="0" w:color="auto"/>
              <w:bottom w:val="single" w:sz="4" w:space="0" w:color="auto"/>
              <w:right w:val="single" w:sz="4" w:space="0" w:color="auto"/>
            </w:tcBorders>
          </w:tcPr>
          <w:p w14:paraId="4ECD591B"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27125,84</w:t>
            </w:r>
          </w:p>
        </w:tc>
        <w:tc>
          <w:tcPr>
            <w:tcW w:w="1246" w:type="dxa"/>
            <w:tcBorders>
              <w:top w:val="single" w:sz="4" w:space="0" w:color="auto"/>
              <w:left w:val="single" w:sz="4" w:space="0" w:color="auto"/>
              <w:bottom w:val="single" w:sz="4" w:space="0" w:color="auto"/>
              <w:right w:val="single" w:sz="4" w:space="0" w:color="auto"/>
            </w:tcBorders>
          </w:tcPr>
          <w:p w14:paraId="36E04284"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1713,44</w:t>
            </w:r>
          </w:p>
        </w:tc>
        <w:tc>
          <w:tcPr>
            <w:tcW w:w="902" w:type="dxa"/>
            <w:tcBorders>
              <w:top w:val="single" w:sz="4" w:space="0" w:color="auto"/>
              <w:left w:val="single" w:sz="4" w:space="0" w:color="auto"/>
              <w:bottom w:val="single" w:sz="4" w:space="0" w:color="auto"/>
              <w:right w:val="single" w:sz="4" w:space="0" w:color="auto"/>
            </w:tcBorders>
          </w:tcPr>
          <w:p w14:paraId="5464A1DC" w14:textId="77777777" w:rsidR="004A4012" w:rsidRPr="00AD7BFD" w:rsidRDefault="004A4012" w:rsidP="00D35AC7">
            <w:pPr>
              <w:pStyle w:val="Sraopastraipa"/>
              <w:tabs>
                <w:tab w:val="left" w:pos="993"/>
              </w:tabs>
              <w:ind w:left="0"/>
              <w:jc w:val="center"/>
              <w:rPr>
                <w:rFonts w:ascii="Times New Roman" w:hAnsi="Times New Roman"/>
                <w:sz w:val="24"/>
                <w:szCs w:val="24"/>
              </w:rPr>
            </w:pPr>
          </w:p>
        </w:tc>
        <w:tc>
          <w:tcPr>
            <w:tcW w:w="1075" w:type="dxa"/>
            <w:tcBorders>
              <w:top w:val="single" w:sz="4" w:space="0" w:color="auto"/>
              <w:left w:val="single" w:sz="4" w:space="0" w:color="auto"/>
              <w:bottom w:val="single" w:sz="4" w:space="0" w:color="auto"/>
              <w:right w:val="single" w:sz="4" w:space="0" w:color="auto"/>
            </w:tcBorders>
          </w:tcPr>
          <w:p w14:paraId="33A261F2" w14:textId="77777777" w:rsidR="004A4012" w:rsidRPr="00AD7BFD" w:rsidRDefault="004A4012" w:rsidP="00D35AC7">
            <w:pPr>
              <w:pStyle w:val="Sraopastraipa"/>
              <w:tabs>
                <w:tab w:val="left" w:pos="993"/>
              </w:tabs>
              <w:ind w:left="0"/>
              <w:jc w:val="center"/>
              <w:rPr>
                <w:rFonts w:ascii="Times New Roman" w:hAnsi="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14:paraId="77943F67"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258,74</w:t>
            </w:r>
          </w:p>
        </w:tc>
        <w:tc>
          <w:tcPr>
            <w:tcW w:w="1360" w:type="dxa"/>
            <w:tcBorders>
              <w:top w:val="single" w:sz="4" w:space="0" w:color="auto"/>
              <w:left w:val="single" w:sz="4" w:space="0" w:color="auto"/>
              <w:bottom w:val="single" w:sz="4" w:space="0" w:color="auto"/>
              <w:right w:val="single" w:sz="4" w:space="0" w:color="auto"/>
            </w:tcBorders>
          </w:tcPr>
          <w:p w14:paraId="0D513EFE"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29098,02</w:t>
            </w:r>
          </w:p>
        </w:tc>
      </w:tr>
      <w:tr w:rsidR="004A4012" w:rsidRPr="00AD7BFD" w14:paraId="5DCD3628" w14:textId="77777777" w:rsidTr="00D35AC7">
        <w:tc>
          <w:tcPr>
            <w:tcW w:w="556" w:type="dxa"/>
            <w:tcBorders>
              <w:top w:val="single" w:sz="4" w:space="0" w:color="auto"/>
              <w:left w:val="single" w:sz="4" w:space="0" w:color="auto"/>
              <w:bottom w:val="single" w:sz="4" w:space="0" w:color="auto"/>
              <w:right w:val="single" w:sz="4" w:space="0" w:color="auto"/>
            </w:tcBorders>
            <w:hideMark/>
          </w:tcPr>
          <w:p w14:paraId="38414F3B" w14:textId="77777777" w:rsidR="004A4012" w:rsidRPr="00AD7BFD" w:rsidRDefault="004A4012" w:rsidP="00D35AC7">
            <w:pPr>
              <w:pStyle w:val="Sraopastraipa"/>
              <w:tabs>
                <w:tab w:val="left" w:pos="993"/>
              </w:tabs>
              <w:ind w:left="0"/>
              <w:jc w:val="center"/>
              <w:rPr>
                <w:rFonts w:ascii="Times New Roman" w:hAnsi="Times New Roman"/>
                <w:sz w:val="24"/>
                <w:szCs w:val="24"/>
              </w:rPr>
            </w:pPr>
          </w:p>
        </w:tc>
        <w:tc>
          <w:tcPr>
            <w:tcW w:w="1483" w:type="dxa"/>
            <w:tcBorders>
              <w:top w:val="single" w:sz="4" w:space="0" w:color="auto"/>
              <w:left w:val="single" w:sz="4" w:space="0" w:color="auto"/>
              <w:bottom w:val="single" w:sz="4" w:space="0" w:color="auto"/>
              <w:right w:val="single" w:sz="4" w:space="0" w:color="auto"/>
            </w:tcBorders>
          </w:tcPr>
          <w:p w14:paraId="3C896579" w14:textId="77777777" w:rsidR="004A4012" w:rsidRPr="00AD7BFD" w:rsidRDefault="004A4012" w:rsidP="00D35AC7">
            <w:pPr>
              <w:pStyle w:val="Sraopastraipa"/>
              <w:tabs>
                <w:tab w:val="left" w:pos="993"/>
              </w:tabs>
              <w:ind w:left="0"/>
              <w:jc w:val="right"/>
              <w:rPr>
                <w:rFonts w:ascii="Times New Roman" w:hAnsi="Times New Roman"/>
                <w:sz w:val="24"/>
                <w:szCs w:val="24"/>
              </w:rPr>
            </w:pPr>
            <w:r w:rsidRPr="00AD7BFD">
              <w:rPr>
                <w:rFonts w:ascii="Times New Roman" w:hAnsi="Times New Roman"/>
                <w:sz w:val="24"/>
                <w:szCs w:val="24"/>
              </w:rPr>
              <w:t>Iš viso:</w:t>
            </w:r>
          </w:p>
        </w:tc>
        <w:tc>
          <w:tcPr>
            <w:tcW w:w="1336" w:type="dxa"/>
            <w:tcBorders>
              <w:top w:val="single" w:sz="4" w:space="0" w:color="auto"/>
              <w:left w:val="single" w:sz="4" w:space="0" w:color="auto"/>
              <w:bottom w:val="single" w:sz="4" w:space="0" w:color="auto"/>
              <w:right w:val="single" w:sz="4" w:space="0" w:color="auto"/>
            </w:tcBorders>
          </w:tcPr>
          <w:p w14:paraId="7E06AC7E"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308879,54</w:t>
            </w:r>
          </w:p>
        </w:tc>
        <w:tc>
          <w:tcPr>
            <w:tcW w:w="1246" w:type="dxa"/>
            <w:tcBorders>
              <w:top w:val="single" w:sz="4" w:space="0" w:color="auto"/>
              <w:left w:val="single" w:sz="4" w:space="0" w:color="auto"/>
              <w:bottom w:val="single" w:sz="4" w:space="0" w:color="auto"/>
              <w:right w:val="single" w:sz="4" w:space="0" w:color="auto"/>
            </w:tcBorders>
          </w:tcPr>
          <w:p w14:paraId="6114604C"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31859,04</w:t>
            </w:r>
          </w:p>
        </w:tc>
        <w:tc>
          <w:tcPr>
            <w:tcW w:w="902" w:type="dxa"/>
            <w:tcBorders>
              <w:top w:val="single" w:sz="4" w:space="0" w:color="auto"/>
              <w:left w:val="single" w:sz="4" w:space="0" w:color="auto"/>
              <w:bottom w:val="single" w:sz="4" w:space="0" w:color="auto"/>
              <w:right w:val="single" w:sz="4" w:space="0" w:color="auto"/>
            </w:tcBorders>
          </w:tcPr>
          <w:p w14:paraId="65BF2DA2" w14:textId="77777777" w:rsidR="004A4012" w:rsidRPr="00AD7BFD" w:rsidRDefault="004A4012" w:rsidP="00D35AC7">
            <w:pPr>
              <w:pStyle w:val="Sraopastraipa"/>
              <w:tabs>
                <w:tab w:val="left" w:pos="993"/>
              </w:tabs>
              <w:ind w:left="0"/>
              <w:jc w:val="center"/>
              <w:rPr>
                <w:rFonts w:ascii="Times New Roman" w:hAnsi="Times New Roman"/>
                <w:sz w:val="24"/>
                <w:szCs w:val="24"/>
              </w:rPr>
            </w:pPr>
          </w:p>
        </w:tc>
        <w:tc>
          <w:tcPr>
            <w:tcW w:w="1075" w:type="dxa"/>
            <w:tcBorders>
              <w:top w:val="single" w:sz="4" w:space="0" w:color="auto"/>
              <w:left w:val="single" w:sz="4" w:space="0" w:color="auto"/>
              <w:bottom w:val="single" w:sz="4" w:space="0" w:color="auto"/>
              <w:right w:val="single" w:sz="4" w:space="0" w:color="auto"/>
            </w:tcBorders>
          </w:tcPr>
          <w:p w14:paraId="72467A83"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22768,13</w:t>
            </w:r>
          </w:p>
        </w:tc>
        <w:tc>
          <w:tcPr>
            <w:tcW w:w="1103" w:type="dxa"/>
            <w:tcBorders>
              <w:top w:val="single" w:sz="4" w:space="0" w:color="auto"/>
              <w:left w:val="single" w:sz="4" w:space="0" w:color="auto"/>
              <w:bottom w:val="single" w:sz="4" w:space="0" w:color="auto"/>
              <w:right w:val="single" w:sz="4" w:space="0" w:color="auto"/>
            </w:tcBorders>
          </w:tcPr>
          <w:p w14:paraId="14D6EB8E"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2467,92</w:t>
            </w:r>
          </w:p>
        </w:tc>
        <w:tc>
          <w:tcPr>
            <w:tcW w:w="1360" w:type="dxa"/>
            <w:tcBorders>
              <w:top w:val="single" w:sz="4" w:space="0" w:color="auto"/>
              <w:left w:val="single" w:sz="4" w:space="0" w:color="auto"/>
              <w:bottom w:val="single" w:sz="4" w:space="0" w:color="auto"/>
              <w:right w:val="single" w:sz="4" w:space="0" w:color="auto"/>
            </w:tcBorders>
          </w:tcPr>
          <w:p w14:paraId="141752B9" w14:textId="77777777" w:rsidR="004A4012" w:rsidRPr="00AD7BFD" w:rsidRDefault="004A4012" w:rsidP="00D35AC7">
            <w:pPr>
              <w:pStyle w:val="Sraopastraipa"/>
              <w:tabs>
                <w:tab w:val="left" w:pos="993"/>
              </w:tabs>
              <w:ind w:left="0"/>
              <w:jc w:val="center"/>
              <w:rPr>
                <w:rFonts w:ascii="Times New Roman" w:hAnsi="Times New Roman"/>
                <w:sz w:val="24"/>
                <w:szCs w:val="24"/>
              </w:rPr>
            </w:pPr>
            <w:r w:rsidRPr="00AD7BFD">
              <w:rPr>
                <w:rFonts w:ascii="Times New Roman" w:hAnsi="Times New Roman"/>
                <w:sz w:val="24"/>
                <w:szCs w:val="24"/>
              </w:rPr>
              <w:t>365974,63</w:t>
            </w:r>
          </w:p>
        </w:tc>
      </w:tr>
    </w:tbl>
    <w:p w14:paraId="10F96018" w14:textId="77777777" w:rsidR="004A4012" w:rsidRPr="00AD7BFD" w:rsidRDefault="004A4012" w:rsidP="00E9474F">
      <w:pPr>
        <w:suppressAutoHyphens/>
        <w:autoSpaceDN w:val="0"/>
        <w:spacing w:after="0"/>
        <w:ind w:firstLine="851"/>
        <w:jc w:val="both"/>
        <w:textAlignment w:val="baseline"/>
        <w:rPr>
          <w:rFonts w:ascii="Times New Roman" w:eastAsia="Calibri" w:hAnsi="Times New Roman" w:cs="Times New Roman"/>
          <w:b/>
          <w:bCs/>
          <w:lang w:val="lt-LT"/>
        </w:rPr>
      </w:pPr>
    </w:p>
    <w:p w14:paraId="5F9BC23C" w14:textId="2EA87E13" w:rsidR="00E9474F" w:rsidRPr="00AD7BFD" w:rsidRDefault="00E9474F" w:rsidP="00E9474F">
      <w:pPr>
        <w:suppressAutoHyphens/>
        <w:autoSpaceDN w:val="0"/>
        <w:spacing w:after="0"/>
        <w:ind w:firstLine="851"/>
        <w:jc w:val="both"/>
        <w:textAlignment w:val="baseline"/>
        <w:rPr>
          <w:rFonts w:ascii="Times New Roman" w:eastAsia="Calibri" w:hAnsi="Times New Roman" w:cs="Times New Roman"/>
          <w:b/>
          <w:bCs/>
          <w:lang w:val="lt-LT"/>
        </w:rPr>
      </w:pPr>
      <w:r w:rsidRPr="00AD7BFD">
        <w:rPr>
          <w:rFonts w:ascii="Times New Roman" w:eastAsia="Calibri" w:hAnsi="Times New Roman" w:cs="Times New Roman"/>
          <w:b/>
          <w:bCs/>
          <w:lang w:val="lt-LT"/>
        </w:rPr>
        <w:t>Pastabos:</w:t>
      </w:r>
    </w:p>
    <w:p w14:paraId="75776377" w14:textId="77777777" w:rsidR="00E9474F" w:rsidRPr="00AD7BFD" w:rsidRDefault="00E9474F" w:rsidP="00E9474F">
      <w:pPr>
        <w:suppressAutoHyphens/>
        <w:autoSpaceDN w:val="0"/>
        <w:spacing w:after="0"/>
        <w:ind w:firstLine="851"/>
        <w:jc w:val="both"/>
        <w:textAlignment w:val="baseline"/>
        <w:rPr>
          <w:rFonts w:ascii="Times New Roman" w:eastAsia="Calibri" w:hAnsi="Times New Roman" w:cs="Times New Roman"/>
          <w:bCs/>
          <w:lang w:val="lt-LT"/>
        </w:rPr>
      </w:pPr>
      <w:r w:rsidRPr="00AD7BFD">
        <w:rPr>
          <w:rFonts w:ascii="Times New Roman" w:eastAsia="Calibri" w:hAnsi="Times New Roman" w:cs="Times New Roman"/>
          <w:bCs/>
          <w:lang w:val="lt-LT"/>
        </w:rPr>
        <w:t>1. Nurodomos sumos, neatskaičius mokesčių.</w:t>
      </w:r>
    </w:p>
    <w:p w14:paraId="002FCD1D" w14:textId="77777777" w:rsidR="00E9474F" w:rsidRPr="00AD7BFD" w:rsidRDefault="00E9474F" w:rsidP="00E9474F">
      <w:pPr>
        <w:suppressAutoHyphens/>
        <w:autoSpaceDN w:val="0"/>
        <w:spacing w:after="0"/>
        <w:ind w:firstLine="851"/>
        <w:jc w:val="both"/>
        <w:textAlignment w:val="baseline"/>
        <w:rPr>
          <w:rFonts w:ascii="Times New Roman" w:eastAsia="Calibri" w:hAnsi="Times New Roman" w:cs="Times New Roman"/>
          <w:bCs/>
          <w:lang w:val="lt-LT"/>
        </w:rPr>
      </w:pPr>
      <w:r w:rsidRPr="00AD7BFD">
        <w:rPr>
          <w:rFonts w:ascii="Times New Roman" w:eastAsia="Calibri" w:hAnsi="Times New Roman" w:cs="Times New Roman"/>
          <w:bCs/>
          <w:lang w:val="lt-LT"/>
        </w:rPr>
        <w:t>2. Jei buvo išmokėtos kitos išmokos, po lentele paaiškinama, kokio pobūdžio (už ką) išmokos buvo išmokėtos.</w:t>
      </w:r>
    </w:p>
    <w:p w14:paraId="44DC6ED5" w14:textId="77777777" w:rsidR="00E9474F" w:rsidRPr="00AD7BFD" w:rsidRDefault="00E9474F" w:rsidP="00E9474F">
      <w:pPr>
        <w:suppressAutoHyphens/>
        <w:autoSpaceDN w:val="0"/>
        <w:spacing w:after="0"/>
        <w:ind w:firstLine="851"/>
        <w:jc w:val="both"/>
        <w:textAlignment w:val="baseline"/>
        <w:rPr>
          <w:rFonts w:ascii="Times New Roman" w:eastAsia="Calibri" w:hAnsi="Times New Roman" w:cs="Times New Roman"/>
          <w:bCs/>
          <w:lang w:val="lt-LT"/>
        </w:rPr>
      </w:pPr>
      <w:r w:rsidRPr="00AD7BFD">
        <w:rPr>
          <w:rFonts w:ascii="Times New Roman" w:hAnsi="Times New Roman" w:cs="Times New Roman"/>
          <w:lang w:val="lt-LT"/>
        </w:rPr>
        <w:t>*Stulpelyje „Kitos išmokos“ įtrauktos ligos pašalpos iš įmonės lėšų, kelionės kompensacijų išmokos.</w:t>
      </w:r>
    </w:p>
    <w:p w14:paraId="5794BC0B" w14:textId="77777777" w:rsidR="00E9474F" w:rsidRPr="00AD7BFD" w:rsidRDefault="00E9474F" w:rsidP="00E9474F">
      <w:pPr>
        <w:pStyle w:val="Antrats"/>
        <w:tabs>
          <w:tab w:val="left" w:pos="6237"/>
        </w:tabs>
        <w:rPr>
          <w:rFonts w:ascii="Times New Roman" w:hAnsi="Times New Roman" w:cs="Times New Roman"/>
          <w:color w:val="000000"/>
          <w:sz w:val="24"/>
          <w:szCs w:val="24"/>
          <w:lang w:val="lt-LT"/>
        </w:rPr>
      </w:pPr>
    </w:p>
    <w:p w14:paraId="7FFED1FA" w14:textId="77777777" w:rsidR="00E9474F" w:rsidRPr="00AD7BFD" w:rsidRDefault="00E9474F" w:rsidP="00E9474F">
      <w:pPr>
        <w:pStyle w:val="Antrats"/>
        <w:tabs>
          <w:tab w:val="left" w:pos="6237"/>
        </w:tabs>
        <w:jc w:val="center"/>
        <w:rPr>
          <w:color w:val="000000"/>
          <w:lang w:val="lt-LT"/>
        </w:rPr>
      </w:pPr>
      <w:r w:rsidRPr="00AD7BFD">
        <w:rPr>
          <w:color w:val="000000"/>
          <w:lang w:val="lt-LT"/>
        </w:rPr>
        <w:t>––––––––––––––––––––</w:t>
      </w:r>
    </w:p>
    <w:p w14:paraId="6DCA57CF" w14:textId="77777777" w:rsidR="00E9474F" w:rsidRPr="00AD7BFD" w:rsidRDefault="00E9474F" w:rsidP="00E9474F">
      <w:pPr>
        <w:rPr>
          <w:rFonts w:ascii="Times New Roman" w:hAnsi="Times New Roman" w:cs="Times New Roman"/>
          <w:sz w:val="24"/>
          <w:szCs w:val="24"/>
          <w:lang w:val="lt-LT"/>
        </w:rPr>
      </w:pPr>
    </w:p>
    <w:p w14:paraId="3AD9BEE9" w14:textId="6C926EFB" w:rsidR="00E9474F" w:rsidRPr="00AD7BFD" w:rsidRDefault="00E9474F" w:rsidP="00CF310A">
      <w:pPr>
        <w:spacing w:after="0"/>
        <w:jc w:val="center"/>
        <w:rPr>
          <w:rFonts w:ascii="Times New Roman" w:eastAsia="Calibri" w:hAnsi="Times New Roman" w:cs="Times New Roman"/>
          <w:sz w:val="24"/>
          <w:szCs w:val="24"/>
          <w:u w:val="single"/>
          <w:lang w:val="lt-LT" w:eastAsia="lt-LT"/>
        </w:rPr>
      </w:pPr>
    </w:p>
    <w:p w14:paraId="48B87CD5" w14:textId="5144E08A" w:rsidR="00E9474F" w:rsidRPr="00AD7BFD" w:rsidRDefault="00E9474F" w:rsidP="00CF310A">
      <w:pPr>
        <w:spacing w:after="0"/>
        <w:jc w:val="center"/>
        <w:rPr>
          <w:rFonts w:ascii="Times New Roman" w:eastAsia="Calibri" w:hAnsi="Times New Roman" w:cs="Times New Roman"/>
          <w:sz w:val="24"/>
          <w:szCs w:val="24"/>
          <w:u w:val="single"/>
          <w:lang w:val="lt-LT" w:eastAsia="lt-LT"/>
        </w:rPr>
      </w:pPr>
    </w:p>
    <w:p w14:paraId="5A66E4AC" w14:textId="77777777" w:rsidR="00E9474F" w:rsidRPr="00AD7BFD" w:rsidRDefault="00E9474F" w:rsidP="00CF310A">
      <w:pPr>
        <w:spacing w:after="0"/>
        <w:jc w:val="center"/>
        <w:rPr>
          <w:rFonts w:ascii="Times New Roman" w:hAnsi="Times New Roman" w:cs="Times New Roman"/>
          <w:sz w:val="24"/>
          <w:szCs w:val="24"/>
          <w:u w:val="single"/>
          <w:lang w:val="lt-LT"/>
        </w:rPr>
      </w:pPr>
    </w:p>
    <w:sectPr w:rsidR="00E9474F" w:rsidRPr="00AD7BFD" w:rsidSect="002F4E27">
      <w:headerReference w:type="default" r:id="rId8"/>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3207" w14:textId="77777777" w:rsidR="00E16C58" w:rsidRDefault="00E16C58" w:rsidP="00CF7BFD">
      <w:pPr>
        <w:spacing w:after="0" w:line="240" w:lineRule="auto"/>
      </w:pPr>
      <w:r>
        <w:separator/>
      </w:r>
    </w:p>
  </w:endnote>
  <w:endnote w:type="continuationSeparator" w:id="0">
    <w:p w14:paraId="4477577B" w14:textId="77777777" w:rsidR="00E16C58" w:rsidRDefault="00E16C58" w:rsidP="00CF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7A4E" w14:textId="77777777" w:rsidR="00E16C58" w:rsidRDefault="00E16C58" w:rsidP="00CF7BFD">
      <w:pPr>
        <w:spacing w:after="0" w:line="240" w:lineRule="auto"/>
      </w:pPr>
      <w:r>
        <w:separator/>
      </w:r>
    </w:p>
  </w:footnote>
  <w:footnote w:type="continuationSeparator" w:id="0">
    <w:p w14:paraId="28D723DB" w14:textId="77777777" w:rsidR="00E16C58" w:rsidRDefault="00E16C58" w:rsidP="00CF7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3882"/>
      <w:docPartObj>
        <w:docPartGallery w:val="Page Numbers (Top of Page)"/>
        <w:docPartUnique/>
      </w:docPartObj>
    </w:sdtPr>
    <w:sdtEndPr>
      <w:rPr>
        <w:rFonts w:ascii="Times New Roman" w:hAnsi="Times New Roman" w:cs="Times New Roman"/>
        <w:sz w:val="24"/>
        <w:szCs w:val="24"/>
      </w:rPr>
    </w:sdtEndPr>
    <w:sdtContent>
      <w:p w14:paraId="6146FEE3" w14:textId="7D5377D2" w:rsidR="002F4E27" w:rsidRPr="002F4E27" w:rsidRDefault="002F4E27">
        <w:pPr>
          <w:pStyle w:val="Antrats"/>
          <w:jc w:val="center"/>
          <w:rPr>
            <w:rFonts w:ascii="Times New Roman" w:hAnsi="Times New Roman" w:cs="Times New Roman"/>
            <w:sz w:val="24"/>
            <w:szCs w:val="24"/>
          </w:rPr>
        </w:pPr>
        <w:r w:rsidRPr="002F4E27">
          <w:rPr>
            <w:rFonts w:ascii="Times New Roman" w:hAnsi="Times New Roman" w:cs="Times New Roman"/>
            <w:sz w:val="24"/>
            <w:szCs w:val="24"/>
          </w:rPr>
          <w:fldChar w:fldCharType="begin"/>
        </w:r>
        <w:r w:rsidRPr="002F4E27">
          <w:rPr>
            <w:rFonts w:ascii="Times New Roman" w:hAnsi="Times New Roman" w:cs="Times New Roman"/>
            <w:sz w:val="24"/>
            <w:szCs w:val="24"/>
          </w:rPr>
          <w:instrText>PAGE   \* MERGEFORMAT</w:instrText>
        </w:r>
        <w:r w:rsidRPr="002F4E27">
          <w:rPr>
            <w:rFonts w:ascii="Times New Roman" w:hAnsi="Times New Roman" w:cs="Times New Roman"/>
            <w:sz w:val="24"/>
            <w:szCs w:val="24"/>
          </w:rPr>
          <w:fldChar w:fldCharType="separate"/>
        </w:r>
        <w:r w:rsidRPr="002F4E27">
          <w:rPr>
            <w:rFonts w:ascii="Times New Roman" w:hAnsi="Times New Roman" w:cs="Times New Roman"/>
            <w:sz w:val="24"/>
            <w:szCs w:val="24"/>
            <w:lang w:val="lt-LT"/>
          </w:rPr>
          <w:t>2</w:t>
        </w:r>
        <w:r w:rsidRPr="002F4E27">
          <w:rPr>
            <w:rFonts w:ascii="Times New Roman" w:hAnsi="Times New Roman" w:cs="Times New Roman"/>
            <w:sz w:val="24"/>
            <w:szCs w:val="24"/>
          </w:rPr>
          <w:fldChar w:fldCharType="end"/>
        </w:r>
      </w:p>
    </w:sdtContent>
  </w:sdt>
  <w:p w14:paraId="54CABE5A" w14:textId="77777777" w:rsidR="00CF7BFD" w:rsidRDefault="00CF7B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641"/>
    <w:multiLevelType w:val="hybridMultilevel"/>
    <w:tmpl w:val="C3320804"/>
    <w:lvl w:ilvl="0" w:tplc="8D78A2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1B1EE7"/>
    <w:multiLevelType w:val="hybridMultilevel"/>
    <w:tmpl w:val="522A9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EB38BC"/>
    <w:multiLevelType w:val="hybridMultilevel"/>
    <w:tmpl w:val="87E26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4D2923"/>
    <w:multiLevelType w:val="hybridMultilevel"/>
    <w:tmpl w:val="C878382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0D25A2"/>
    <w:multiLevelType w:val="hybridMultilevel"/>
    <w:tmpl w:val="C7AED2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37683E"/>
    <w:multiLevelType w:val="hybridMultilevel"/>
    <w:tmpl w:val="D19AB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3F61D5"/>
    <w:multiLevelType w:val="hybridMultilevel"/>
    <w:tmpl w:val="A8EA9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2961CC"/>
    <w:multiLevelType w:val="hybridMultilevel"/>
    <w:tmpl w:val="6102F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B1452B"/>
    <w:multiLevelType w:val="hybridMultilevel"/>
    <w:tmpl w:val="0AFEF1B2"/>
    <w:lvl w:ilvl="0" w:tplc="8D78A2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D15E16"/>
    <w:multiLevelType w:val="multilevel"/>
    <w:tmpl w:val="B89016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992BD4"/>
    <w:multiLevelType w:val="multilevel"/>
    <w:tmpl w:val="41EC707C"/>
    <w:lvl w:ilvl="0">
      <w:start w:val="1"/>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6EE6391D"/>
    <w:multiLevelType w:val="hybridMultilevel"/>
    <w:tmpl w:val="9ADC5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6C57C8"/>
    <w:multiLevelType w:val="hybridMultilevel"/>
    <w:tmpl w:val="64C0A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7343158">
    <w:abstractNumId w:val="1"/>
  </w:num>
  <w:num w:numId="2" w16cid:durableId="1491218858">
    <w:abstractNumId w:val="12"/>
  </w:num>
  <w:num w:numId="3" w16cid:durableId="1347907827">
    <w:abstractNumId w:val="6"/>
  </w:num>
  <w:num w:numId="4" w16cid:durableId="174199547">
    <w:abstractNumId w:val="7"/>
  </w:num>
  <w:num w:numId="5" w16cid:durableId="1566451962">
    <w:abstractNumId w:val="4"/>
  </w:num>
  <w:num w:numId="6" w16cid:durableId="2025011310">
    <w:abstractNumId w:val="11"/>
  </w:num>
  <w:num w:numId="7" w16cid:durableId="432165458">
    <w:abstractNumId w:val="2"/>
  </w:num>
  <w:num w:numId="8" w16cid:durableId="273631845">
    <w:abstractNumId w:val="8"/>
  </w:num>
  <w:num w:numId="9" w16cid:durableId="983005222">
    <w:abstractNumId w:val="0"/>
  </w:num>
  <w:num w:numId="10" w16cid:durableId="1835298338">
    <w:abstractNumId w:val="3"/>
  </w:num>
  <w:num w:numId="11" w16cid:durableId="1941525889">
    <w:abstractNumId w:val="5"/>
  </w:num>
  <w:num w:numId="12" w16cid:durableId="437069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0195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AA2"/>
    <w:rsid w:val="00001B08"/>
    <w:rsid w:val="00010768"/>
    <w:rsid w:val="000245FA"/>
    <w:rsid w:val="000265E0"/>
    <w:rsid w:val="00031FCD"/>
    <w:rsid w:val="0003410E"/>
    <w:rsid w:val="00034EEE"/>
    <w:rsid w:val="00035787"/>
    <w:rsid w:val="00052B6E"/>
    <w:rsid w:val="0005300D"/>
    <w:rsid w:val="00056FD2"/>
    <w:rsid w:val="000617F7"/>
    <w:rsid w:val="000661E1"/>
    <w:rsid w:val="00075000"/>
    <w:rsid w:val="000815DF"/>
    <w:rsid w:val="000857A3"/>
    <w:rsid w:val="0008678F"/>
    <w:rsid w:val="000A453F"/>
    <w:rsid w:val="000A4859"/>
    <w:rsid w:val="000C6616"/>
    <w:rsid w:val="000D45C8"/>
    <w:rsid w:val="000D648A"/>
    <w:rsid w:val="000E11CA"/>
    <w:rsid w:val="000E1B9C"/>
    <w:rsid w:val="000E45EB"/>
    <w:rsid w:val="000F1DC8"/>
    <w:rsid w:val="000F271A"/>
    <w:rsid w:val="00100345"/>
    <w:rsid w:val="001127F0"/>
    <w:rsid w:val="001129C2"/>
    <w:rsid w:val="001179FC"/>
    <w:rsid w:val="001206B3"/>
    <w:rsid w:val="00124729"/>
    <w:rsid w:val="0012520E"/>
    <w:rsid w:val="00136867"/>
    <w:rsid w:val="0014120C"/>
    <w:rsid w:val="0014684E"/>
    <w:rsid w:val="001504C4"/>
    <w:rsid w:val="00151960"/>
    <w:rsid w:val="001524C3"/>
    <w:rsid w:val="00153ECB"/>
    <w:rsid w:val="00167339"/>
    <w:rsid w:val="00170673"/>
    <w:rsid w:val="00170C96"/>
    <w:rsid w:val="0017196D"/>
    <w:rsid w:val="00192527"/>
    <w:rsid w:val="001A4AE5"/>
    <w:rsid w:val="001A5581"/>
    <w:rsid w:val="001B08EF"/>
    <w:rsid w:val="001B10A5"/>
    <w:rsid w:val="001B1FBB"/>
    <w:rsid w:val="001B3E70"/>
    <w:rsid w:val="001B5DA8"/>
    <w:rsid w:val="001B78EA"/>
    <w:rsid w:val="001C1874"/>
    <w:rsid w:val="001C27F4"/>
    <w:rsid w:val="001C5041"/>
    <w:rsid w:val="001C59B4"/>
    <w:rsid w:val="001C78D9"/>
    <w:rsid w:val="001D04F0"/>
    <w:rsid w:val="001D0CC2"/>
    <w:rsid w:val="001D1715"/>
    <w:rsid w:val="001D2502"/>
    <w:rsid w:val="001D38C8"/>
    <w:rsid w:val="001D3D91"/>
    <w:rsid w:val="001D4293"/>
    <w:rsid w:val="001D485F"/>
    <w:rsid w:val="001D6AA9"/>
    <w:rsid w:val="001D7D88"/>
    <w:rsid w:val="001E5B50"/>
    <w:rsid w:val="001E740F"/>
    <w:rsid w:val="001F355F"/>
    <w:rsid w:val="00202A3C"/>
    <w:rsid w:val="00220BA8"/>
    <w:rsid w:val="00222145"/>
    <w:rsid w:val="0022225E"/>
    <w:rsid w:val="00235B1F"/>
    <w:rsid w:val="00236242"/>
    <w:rsid w:val="00236FBE"/>
    <w:rsid w:val="00242ECB"/>
    <w:rsid w:val="00243CD7"/>
    <w:rsid w:val="00260C32"/>
    <w:rsid w:val="002668A0"/>
    <w:rsid w:val="002668EC"/>
    <w:rsid w:val="00267F76"/>
    <w:rsid w:val="002771FD"/>
    <w:rsid w:val="00286D2A"/>
    <w:rsid w:val="002A4364"/>
    <w:rsid w:val="002A6885"/>
    <w:rsid w:val="002A6D41"/>
    <w:rsid w:val="002C49FB"/>
    <w:rsid w:val="002D08B5"/>
    <w:rsid w:val="002D36AD"/>
    <w:rsid w:val="002E4EEE"/>
    <w:rsid w:val="002E6CF0"/>
    <w:rsid w:val="002F4E27"/>
    <w:rsid w:val="00304D42"/>
    <w:rsid w:val="0031106D"/>
    <w:rsid w:val="003126F9"/>
    <w:rsid w:val="003156F8"/>
    <w:rsid w:val="00317A85"/>
    <w:rsid w:val="00320C01"/>
    <w:rsid w:val="00321C5E"/>
    <w:rsid w:val="00330EFF"/>
    <w:rsid w:val="00333C9C"/>
    <w:rsid w:val="00353A85"/>
    <w:rsid w:val="00375531"/>
    <w:rsid w:val="00380816"/>
    <w:rsid w:val="003910D3"/>
    <w:rsid w:val="00393696"/>
    <w:rsid w:val="00396A09"/>
    <w:rsid w:val="003A5484"/>
    <w:rsid w:val="003A6FD7"/>
    <w:rsid w:val="003B2FDF"/>
    <w:rsid w:val="003B6F5B"/>
    <w:rsid w:val="003B73FB"/>
    <w:rsid w:val="003C3DCB"/>
    <w:rsid w:val="003D399B"/>
    <w:rsid w:val="003D4850"/>
    <w:rsid w:val="003E26BB"/>
    <w:rsid w:val="003E57D5"/>
    <w:rsid w:val="003F0C52"/>
    <w:rsid w:val="003F6715"/>
    <w:rsid w:val="003F7563"/>
    <w:rsid w:val="00410A45"/>
    <w:rsid w:val="00410DA3"/>
    <w:rsid w:val="0041113E"/>
    <w:rsid w:val="00411B8F"/>
    <w:rsid w:val="00412A61"/>
    <w:rsid w:val="004156DA"/>
    <w:rsid w:val="00417C78"/>
    <w:rsid w:val="00421CAA"/>
    <w:rsid w:val="004326E4"/>
    <w:rsid w:val="0043316B"/>
    <w:rsid w:val="0044502A"/>
    <w:rsid w:val="00455982"/>
    <w:rsid w:val="00456BB7"/>
    <w:rsid w:val="00461685"/>
    <w:rsid w:val="004628AF"/>
    <w:rsid w:val="004662E4"/>
    <w:rsid w:val="00473F3A"/>
    <w:rsid w:val="00475289"/>
    <w:rsid w:val="00480426"/>
    <w:rsid w:val="00484494"/>
    <w:rsid w:val="0049010D"/>
    <w:rsid w:val="00491B77"/>
    <w:rsid w:val="004A4012"/>
    <w:rsid w:val="004A4D75"/>
    <w:rsid w:val="004A6099"/>
    <w:rsid w:val="004C72A6"/>
    <w:rsid w:val="004D12B6"/>
    <w:rsid w:val="004D1739"/>
    <w:rsid w:val="004E17A8"/>
    <w:rsid w:val="004E19EA"/>
    <w:rsid w:val="004E7E1E"/>
    <w:rsid w:val="004F404B"/>
    <w:rsid w:val="004F4A55"/>
    <w:rsid w:val="004F50CA"/>
    <w:rsid w:val="004F746A"/>
    <w:rsid w:val="00504169"/>
    <w:rsid w:val="00520346"/>
    <w:rsid w:val="00527E6F"/>
    <w:rsid w:val="00535EF9"/>
    <w:rsid w:val="00537637"/>
    <w:rsid w:val="0055044A"/>
    <w:rsid w:val="00557442"/>
    <w:rsid w:val="00560C0C"/>
    <w:rsid w:val="005665B6"/>
    <w:rsid w:val="005707E6"/>
    <w:rsid w:val="005719DB"/>
    <w:rsid w:val="00573311"/>
    <w:rsid w:val="0057468F"/>
    <w:rsid w:val="00580345"/>
    <w:rsid w:val="00581B66"/>
    <w:rsid w:val="00584AA2"/>
    <w:rsid w:val="00584BCB"/>
    <w:rsid w:val="00585311"/>
    <w:rsid w:val="0058563F"/>
    <w:rsid w:val="00587A7A"/>
    <w:rsid w:val="00590CD2"/>
    <w:rsid w:val="00597896"/>
    <w:rsid w:val="005A3909"/>
    <w:rsid w:val="005B4F48"/>
    <w:rsid w:val="005C37E0"/>
    <w:rsid w:val="005C3A03"/>
    <w:rsid w:val="005C60CB"/>
    <w:rsid w:val="005C755E"/>
    <w:rsid w:val="005D17E9"/>
    <w:rsid w:val="005D37F4"/>
    <w:rsid w:val="005D75EF"/>
    <w:rsid w:val="005E37F7"/>
    <w:rsid w:val="005F4176"/>
    <w:rsid w:val="005F525A"/>
    <w:rsid w:val="005F5659"/>
    <w:rsid w:val="006075AD"/>
    <w:rsid w:val="00611F3C"/>
    <w:rsid w:val="006203EF"/>
    <w:rsid w:val="0062462F"/>
    <w:rsid w:val="006274CF"/>
    <w:rsid w:val="0064029D"/>
    <w:rsid w:val="00643EBF"/>
    <w:rsid w:val="00650E0D"/>
    <w:rsid w:val="0065517C"/>
    <w:rsid w:val="0066209F"/>
    <w:rsid w:val="0067035F"/>
    <w:rsid w:val="00671B72"/>
    <w:rsid w:val="00677A56"/>
    <w:rsid w:val="006925CF"/>
    <w:rsid w:val="00694005"/>
    <w:rsid w:val="006A4E56"/>
    <w:rsid w:val="006A6CE6"/>
    <w:rsid w:val="006A7684"/>
    <w:rsid w:val="006A78FD"/>
    <w:rsid w:val="006B2967"/>
    <w:rsid w:val="006D1168"/>
    <w:rsid w:val="006D1243"/>
    <w:rsid w:val="006D3C6A"/>
    <w:rsid w:val="006D54C2"/>
    <w:rsid w:val="006E0CF8"/>
    <w:rsid w:val="006E2A77"/>
    <w:rsid w:val="006F23D6"/>
    <w:rsid w:val="006F4830"/>
    <w:rsid w:val="006F4FDA"/>
    <w:rsid w:val="006F61C4"/>
    <w:rsid w:val="007068A2"/>
    <w:rsid w:val="00707D6E"/>
    <w:rsid w:val="00710E89"/>
    <w:rsid w:val="00731160"/>
    <w:rsid w:val="00734EBD"/>
    <w:rsid w:val="007377BA"/>
    <w:rsid w:val="00742DEF"/>
    <w:rsid w:val="00750AFC"/>
    <w:rsid w:val="00762C3D"/>
    <w:rsid w:val="00764863"/>
    <w:rsid w:val="0076608B"/>
    <w:rsid w:val="0076660E"/>
    <w:rsid w:val="00767C55"/>
    <w:rsid w:val="00770B04"/>
    <w:rsid w:val="00775D10"/>
    <w:rsid w:val="00775FAA"/>
    <w:rsid w:val="007762F9"/>
    <w:rsid w:val="00783478"/>
    <w:rsid w:val="00795C68"/>
    <w:rsid w:val="007B741B"/>
    <w:rsid w:val="007C5FC1"/>
    <w:rsid w:val="007C6F7F"/>
    <w:rsid w:val="007E65CB"/>
    <w:rsid w:val="008005D5"/>
    <w:rsid w:val="00801641"/>
    <w:rsid w:val="00807111"/>
    <w:rsid w:val="00807CED"/>
    <w:rsid w:val="008160AE"/>
    <w:rsid w:val="008203A7"/>
    <w:rsid w:val="008253E7"/>
    <w:rsid w:val="00830163"/>
    <w:rsid w:val="0083168B"/>
    <w:rsid w:val="00832911"/>
    <w:rsid w:val="00832CEF"/>
    <w:rsid w:val="00836292"/>
    <w:rsid w:val="0084007B"/>
    <w:rsid w:val="00840715"/>
    <w:rsid w:val="00844826"/>
    <w:rsid w:val="00845B21"/>
    <w:rsid w:val="0085155B"/>
    <w:rsid w:val="00854005"/>
    <w:rsid w:val="00857C18"/>
    <w:rsid w:val="008665FF"/>
    <w:rsid w:val="00867BE0"/>
    <w:rsid w:val="00884794"/>
    <w:rsid w:val="00885DCD"/>
    <w:rsid w:val="0088667C"/>
    <w:rsid w:val="0089144E"/>
    <w:rsid w:val="008949FE"/>
    <w:rsid w:val="00895E04"/>
    <w:rsid w:val="00896916"/>
    <w:rsid w:val="00896EE8"/>
    <w:rsid w:val="008A5A14"/>
    <w:rsid w:val="008A75D9"/>
    <w:rsid w:val="008B5A95"/>
    <w:rsid w:val="008C08B1"/>
    <w:rsid w:val="008C7DD3"/>
    <w:rsid w:val="008D07C2"/>
    <w:rsid w:val="008D6024"/>
    <w:rsid w:val="008E10B4"/>
    <w:rsid w:val="008E4737"/>
    <w:rsid w:val="008E5764"/>
    <w:rsid w:val="008F3137"/>
    <w:rsid w:val="00905425"/>
    <w:rsid w:val="009172CE"/>
    <w:rsid w:val="0092082B"/>
    <w:rsid w:val="009214D0"/>
    <w:rsid w:val="00926D45"/>
    <w:rsid w:val="00930702"/>
    <w:rsid w:val="00936EE4"/>
    <w:rsid w:val="00962EFA"/>
    <w:rsid w:val="00964FFC"/>
    <w:rsid w:val="009652BE"/>
    <w:rsid w:val="00985C83"/>
    <w:rsid w:val="0099680F"/>
    <w:rsid w:val="00996FAB"/>
    <w:rsid w:val="009A0EDF"/>
    <w:rsid w:val="009A4D35"/>
    <w:rsid w:val="009B1787"/>
    <w:rsid w:val="009B20B1"/>
    <w:rsid w:val="009B2439"/>
    <w:rsid w:val="009B3142"/>
    <w:rsid w:val="009B3DFD"/>
    <w:rsid w:val="009B4215"/>
    <w:rsid w:val="009C1D0A"/>
    <w:rsid w:val="009C2EAA"/>
    <w:rsid w:val="009D0ABD"/>
    <w:rsid w:val="009D1719"/>
    <w:rsid w:val="009D259A"/>
    <w:rsid w:val="009D2D6F"/>
    <w:rsid w:val="009D3E31"/>
    <w:rsid w:val="009E5FDB"/>
    <w:rsid w:val="009F6D3A"/>
    <w:rsid w:val="00A11A47"/>
    <w:rsid w:val="00A30E20"/>
    <w:rsid w:val="00A32E29"/>
    <w:rsid w:val="00A36102"/>
    <w:rsid w:val="00A43510"/>
    <w:rsid w:val="00A61070"/>
    <w:rsid w:val="00A65583"/>
    <w:rsid w:val="00A73392"/>
    <w:rsid w:val="00A75567"/>
    <w:rsid w:val="00A756CB"/>
    <w:rsid w:val="00A77D29"/>
    <w:rsid w:val="00A82B42"/>
    <w:rsid w:val="00A84D23"/>
    <w:rsid w:val="00A872AC"/>
    <w:rsid w:val="00A879A9"/>
    <w:rsid w:val="00A90159"/>
    <w:rsid w:val="00AA2828"/>
    <w:rsid w:val="00AB3524"/>
    <w:rsid w:val="00AD4FC8"/>
    <w:rsid w:val="00AD7BFD"/>
    <w:rsid w:val="00AF232D"/>
    <w:rsid w:val="00B2033E"/>
    <w:rsid w:val="00B212E4"/>
    <w:rsid w:val="00B21F1C"/>
    <w:rsid w:val="00B313B5"/>
    <w:rsid w:val="00B31454"/>
    <w:rsid w:val="00B33F4E"/>
    <w:rsid w:val="00B367BC"/>
    <w:rsid w:val="00B4387F"/>
    <w:rsid w:val="00B55897"/>
    <w:rsid w:val="00B624D2"/>
    <w:rsid w:val="00B6406D"/>
    <w:rsid w:val="00B64204"/>
    <w:rsid w:val="00B6442F"/>
    <w:rsid w:val="00B730FC"/>
    <w:rsid w:val="00B85C67"/>
    <w:rsid w:val="00B9337D"/>
    <w:rsid w:val="00B964E1"/>
    <w:rsid w:val="00BA111D"/>
    <w:rsid w:val="00BB5461"/>
    <w:rsid w:val="00BC04F6"/>
    <w:rsid w:val="00BC2830"/>
    <w:rsid w:val="00BC3B6B"/>
    <w:rsid w:val="00BC3BF5"/>
    <w:rsid w:val="00BD03B5"/>
    <w:rsid w:val="00BD0D9D"/>
    <w:rsid w:val="00BE7453"/>
    <w:rsid w:val="00BF1204"/>
    <w:rsid w:val="00BF56DB"/>
    <w:rsid w:val="00C02C6B"/>
    <w:rsid w:val="00C0772F"/>
    <w:rsid w:val="00C15612"/>
    <w:rsid w:val="00C219A3"/>
    <w:rsid w:val="00C274EC"/>
    <w:rsid w:val="00C317D5"/>
    <w:rsid w:val="00C31EF2"/>
    <w:rsid w:val="00C35855"/>
    <w:rsid w:val="00C36C7D"/>
    <w:rsid w:val="00C376F3"/>
    <w:rsid w:val="00C47018"/>
    <w:rsid w:val="00C51D12"/>
    <w:rsid w:val="00C6021E"/>
    <w:rsid w:val="00C633B9"/>
    <w:rsid w:val="00C75A8F"/>
    <w:rsid w:val="00C80552"/>
    <w:rsid w:val="00C936DA"/>
    <w:rsid w:val="00CA3BE3"/>
    <w:rsid w:val="00CA600A"/>
    <w:rsid w:val="00CB48B2"/>
    <w:rsid w:val="00CB7FC1"/>
    <w:rsid w:val="00CC457B"/>
    <w:rsid w:val="00CD2AE1"/>
    <w:rsid w:val="00CE3347"/>
    <w:rsid w:val="00CF1847"/>
    <w:rsid w:val="00CF310A"/>
    <w:rsid w:val="00CF7BFD"/>
    <w:rsid w:val="00D00D28"/>
    <w:rsid w:val="00D23E55"/>
    <w:rsid w:val="00D25C3D"/>
    <w:rsid w:val="00D339F3"/>
    <w:rsid w:val="00D439CE"/>
    <w:rsid w:val="00D46B2C"/>
    <w:rsid w:val="00D61120"/>
    <w:rsid w:val="00D62DEE"/>
    <w:rsid w:val="00D80742"/>
    <w:rsid w:val="00D96656"/>
    <w:rsid w:val="00DA1CE8"/>
    <w:rsid w:val="00DA42DC"/>
    <w:rsid w:val="00DC4655"/>
    <w:rsid w:val="00DD7EFE"/>
    <w:rsid w:val="00DE51A3"/>
    <w:rsid w:val="00DE66AD"/>
    <w:rsid w:val="00DE6749"/>
    <w:rsid w:val="00DF4ED2"/>
    <w:rsid w:val="00E007E8"/>
    <w:rsid w:val="00E035AA"/>
    <w:rsid w:val="00E10ACE"/>
    <w:rsid w:val="00E12892"/>
    <w:rsid w:val="00E16C58"/>
    <w:rsid w:val="00E172EC"/>
    <w:rsid w:val="00E174DF"/>
    <w:rsid w:val="00E2006A"/>
    <w:rsid w:val="00E22EC4"/>
    <w:rsid w:val="00E233C2"/>
    <w:rsid w:val="00E24C3D"/>
    <w:rsid w:val="00E30234"/>
    <w:rsid w:val="00E34987"/>
    <w:rsid w:val="00E4016F"/>
    <w:rsid w:val="00E52367"/>
    <w:rsid w:val="00E53B29"/>
    <w:rsid w:val="00E60ACF"/>
    <w:rsid w:val="00E63781"/>
    <w:rsid w:val="00E67985"/>
    <w:rsid w:val="00E75117"/>
    <w:rsid w:val="00E85ED0"/>
    <w:rsid w:val="00E93E74"/>
    <w:rsid w:val="00E9432B"/>
    <w:rsid w:val="00E9474F"/>
    <w:rsid w:val="00EA56BB"/>
    <w:rsid w:val="00ED56D6"/>
    <w:rsid w:val="00ED60CD"/>
    <w:rsid w:val="00EE03E3"/>
    <w:rsid w:val="00EE6AC3"/>
    <w:rsid w:val="00EF783C"/>
    <w:rsid w:val="00F10B10"/>
    <w:rsid w:val="00F24786"/>
    <w:rsid w:val="00F3020A"/>
    <w:rsid w:val="00F40939"/>
    <w:rsid w:val="00F40E27"/>
    <w:rsid w:val="00F4171C"/>
    <w:rsid w:val="00F4237E"/>
    <w:rsid w:val="00F42F16"/>
    <w:rsid w:val="00F47A5E"/>
    <w:rsid w:val="00F53EFF"/>
    <w:rsid w:val="00F54F28"/>
    <w:rsid w:val="00F57AF9"/>
    <w:rsid w:val="00F61290"/>
    <w:rsid w:val="00F62724"/>
    <w:rsid w:val="00F65319"/>
    <w:rsid w:val="00F80B22"/>
    <w:rsid w:val="00F81CE0"/>
    <w:rsid w:val="00F86AE7"/>
    <w:rsid w:val="00FA20D4"/>
    <w:rsid w:val="00FA38DC"/>
    <w:rsid w:val="00FB22CA"/>
    <w:rsid w:val="00FB37EC"/>
    <w:rsid w:val="00FC121A"/>
    <w:rsid w:val="00FC522E"/>
    <w:rsid w:val="00FD2FBE"/>
    <w:rsid w:val="00FD3987"/>
    <w:rsid w:val="00FE1284"/>
    <w:rsid w:val="00FE252C"/>
    <w:rsid w:val="00FE7566"/>
    <w:rsid w:val="00FE7AF6"/>
    <w:rsid w:val="00FF4FD1"/>
    <w:rsid w:val="00FF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DA27"/>
  <w15:docId w15:val="{33DDF599-6754-428F-B3AD-68FBC076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4E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313B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rsid w:val="002D36AD"/>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BF1204"/>
    <w:pPr>
      <w:ind w:left="720"/>
      <w:contextualSpacing/>
    </w:pPr>
  </w:style>
  <w:style w:type="table" w:customStyle="1" w:styleId="Lentelstinklelis1">
    <w:name w:val="Lentelės tinklelis1"/>
    <w:basedOn w:val="prastojilentel"/>
    <w:next w:val="Lentelstinklelis"/>
    <w:rsid w:val="005707E6"/>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Char,Diagrama"/>
    <w:basedOn w:val="prastasis"/>
    <w:link w:val="AntratsDiagrama"/>
    <w:uiPriority w:val="99"/>
    <w:unhideWhenUsed/>
    <w:rsid w:val="00CF7BFD"/>
    <w:pPr>
      <w:tabs>
        <w:tab w:val="center" w:pos="4819"/>
        <w:tab w:val="right" w:pos="9638"/>
      </w:tabs>
      <w:spacing w:after="0" w:line="240" w:lineRule="auto"/>
    </w:pPr>
  </w:style>
  <w:style w:type="character" w:customStyle="1" w:styleId="AntratsDiagrama">
    <w:name w:val="Antraštės Diagrama"/>
    <w:aliases w:val="Char Diagrama,Diagrama Diagrama"/>
    <w:basedOn w:val="Numatytasispastraiposriftas"/>
    <w:link w:val="Antrats"/>
    <w:uiPriority w:val="99"/>
    <w:rsid w:val="00CF7BFD"/>
  </w:style>
  <w:style w:type="paragraph" w:styleId="Porat">
    <w:name w:val="footer"/>
    <w:basedOn w:val="prastasis"/>
    <w:link w:val="PoratDiagrama"/>
    <w:uiPriority w:val="99"/>
    <w:unhideWhenUsed/>
    <w:rsid w:val="00CF7B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7BFD"/>
  </w:style>
  <w:style w:type="character" w:customStyle="1" w:styleId="SraopastraipaDiagrama">
    <w:name w:val="Sąrašo pastraipa Diagrama"/>
    <w:link w:val="Sraopastraipa"/>
    <w:uiPriority w:val="34"/>
    <w:locked/>
    <w:rsid w:val="004F746A"/>
  </w:style>
  <w:style w:type="character" w:styleId="Grietas">
    <w:name w:val="Strong"/>
    <w:basedOn w:val="Numatytasispastraiposriftas"/>
    <w:uiPriority w:val="22"/>
    <w:qFormat/>
    <w:rsid w:val="004F746A"/>
    <w:rPr>
      <w:b/>
      <w:bCs/>
    </w:rPr>
  </w:style>
  <w:style w:type="paragraph" w:styleId="Pataisymai">
    <w:name w:val="Revision"/>
    <w:hidden/>
    <w:uiPriority w:val="99"/>
    <w:semiHidden/>
    <w:rsid w:val="00895E04"/>
    <w:pPr>
      <w:spacing w:after="0" w:line="240" w:lineRule="auto"/>
    </w:pPr>
  </w:style>
  <w:style w:type="character" w:styleId="Komentaronuoroda">
    <w:name w:val="annotation reference"/>
    <w:basedOn w:val="Numatytasispastraiposriftas"/>
    <w:uiPriority w:val="99"/>
    <w:semiHidden/>
    <w:unhideWhenUsed/>
    <w:rsid w:val="00421CAA"/>
    <w:rPr>
      <w:sz w:val="16"/>
      <w:szCs w:val="16"/>
    </w:rPr>
  </w:style>
  <w:style w:type="paragraph" w:styleId="Komentarotekstas">
    <w:name w:val="annotation text"/>
    <w:basedOn w:val="prastasis"/>
    <w:link w:val="KomentarotekstasDiagrama"/>
    <w:uiPriority w:val="99"/>
    <w:unhideWhenUsed/>
    <w:rsid w:val="00421C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1CAA"/>
    <w:rPr>
      <w:sz w:val="20"/>
      <w:szCs w:val="20"/>
    </w:rPr>
  </w:style>
  <w:style w:type="paragraph" w:styleId="Komentarotema">
    <w:name w:val="annotation subject"/>
    <w:basedOn w:val="Komentarotekstas"/>
    <w:next w:val="Komentarotekstas"/>
    <w:link w:val="KomentarotemaDiagrama"/>
    <w:uiPriority w:val="99"/>
    <w:semiHidden/>
    <w:unhideWhenUsed/>
    <w:rsid w:val="00421CAA"/>
    <w:rPr>
      <w:b/>
      <w:bCs/>
    </w:rPr>
  </w:style>
  <w:style w:type="character" w:customStyle="1" w:styleId="KomentarotemaDiagrama">
    <w:name w:val="Komentaro tema Diagrama"/>
    <w:basedOn w:val="KomentarotekstasDiagrama"/>
    <w:link w:val="Komentarotema"/>
    <w:uiPriority w:val="99"/>
    <w:semiHidden/>
    <w:rsid w:val="00421CAA"/>
    <w:rPr>
      <w:b/>
      <w:bCs/>
      <w:sz w:val="20"/>
      <w:szCs w:val="20"/>
    </w:rPr>
  </w:style>
  <w:style w:type="paragraph" w:styleId="Debesliotekstas">
    <w:name w:val="Balloon Text"/>
    <w:basedOn w:val="prastasis"/>
    <w:link w:val="DebesliotekstasDiagrama"/>
    <w:uiPriority w:val="99"/>
    <w:semiHidden/>
    <w:unhideWhenUsed/>
    <w:rsid w:val="004111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3804">
      <w:bodyDiv w:val="1"/>
      <w:marLeft w:val="0"/>
      <w:marRight w:val="0"/>
      <w:marTop w:val="0"/>
      <w:marBottom w:val="0"/>
      <w:divBdr>
        <w:top w:val="none" w:sz="0" w:space="0" w:color="auto"/>
        <w:left w:val="none" w:sz="0" w:space="0" w:color="auto"/>
        <w:bottom w:val="none" w:sz="0" w:space="0" w:color="auto"/>
        <w:right w:val="none" w:sz="0" w:space="0" w:color="auto"/>
      </w:divBdr>
    </w:div>
    <w:div w:id="140736652">
      <w:bodyDiv w:val="1"/>
      <w:marLeft w:val="0"/>
      <w:marRight w:val="0"/>
      <w:marTop w:val="0"/>
      <w:marBottom w:val="0"/>
      <w:divBdr>
        <w:top w:val="none" w:sz="0" w:space="0" w:color="auto"/>
        <w:left w:val="none" w:sz="0" w:space="0" w:color="auto"/>
        <w:bottom w:val="none" w:sz="0" w:space="0" w:color="auto"/>
        <w:right w:val="none" w:sz="0" w:space="0" w:color="auto"/>
      </w:divBdr>
    </w:div>
    <w:div w:id="561675414">
      <w:bodyDiv w:val="1"/>
      <w:marLeft w:val="0"/>
      <w:marRight w:val="0"/>
      <w:marTop w:val="0"/>
      <w:marBottom w:val="0"/>
      <w:divBdr>
        <w:top w:val="none" w:sz="0" w:space="0" w:color="auto"/>
        <w:left w:val="none" w:sz="0" w:space="0" w:color="auto"/>
        <w:bottom w:val="none" w:sz="0" w:space="0" w:color="auto"/>
        <w:right w:val="none" w:sz="0" w:space="0" w:color="auto"/>
      </w:divBdr>
    </w:div>
    <w:div w:id="1003972624">
      <w:bodyDiv w:val="1"/>
      <w:marLeft w:val="0"/>
      <w:marRight w:val="0"/>
      <w:marTop w:val="0"/>
      <w:marBottom w:val="0"/>
      <w:divBdr>
        <w:top w:val="none" w:sz="0" w:space="0" w:color="auto"/>
        <w:left w:val="none" w:sz="0" w:space="0" w:color="auto"/>
        <w:bottom w:val="none" w:sz="0" w:space="0" w:color="auto"/>
        <w:right w:val="none" w:sz="0" w:space="0" w:color="auto"/>
      </w:divBdr>
    </w:div>
    <w:div w:id="1215461011">
      <w:bodyDiv w:val="1"/>
      <w:marLeft w:val="0"/>
      <w:marRight w:val="0"/>
      <w:marTop w:val="0"/>
      <w:marBottom w:val="0"/>
      <w:divBdr>
        <w:top w:val="none" w:sz="0" w:space="0" w:color="auto"/>
        <w:left w:val="none" w:sz="0" w:space="0" w:color="auto"/>
        <w:bottom w:val="none" w:sz="0" w:space="0" w:color="auto"/>
        <w:right w:val="none" w:sz="0" w:space="0" w:color="auto"/>
      </w:divBdr>
    </w:div>
    <w:div w:id="1602565159">
      <w:bodyDiv w:val="1"/>
      <w:marLeft w:val="0"/>
      <w:marRight w:val="0"/>
      <w:marTop w:val="0"/>
      <w:marBottom w:val="0"/>
      <w:divBdr>
        <w:top w:val="none" w:sz="0" w:space="0" w:color="auto"/>
        <w:left w:val="none" w:sz="0" w:space="0" w:color="auto"/>
        <w:bottom w:val="none" w:sz="0" w:space="0" w:color="auto"/>
        <w:right w:val="none" w:sz="0" w:space="0" w:color="auto"/>
      </w:divBdr>
    </w:div>
    <w:div w:id="1784109705">
      <w:bodyDiv w:val="1"/>
      <w:marLeft w:val="0"/>
      <w:marRight w:val="0"/>
      <w:marTop w:val="0"/>
      <w:marBottom w:val="0"/>
      <w:divBdr>
        <w:top w:val="none" w:sz="0" w:space="0" w:color="auto"/>
        <w:left w:val="none" w:sz="0" w:space="0" w:color="auto"/>
        <w:bottom w:val="none" w:sz="0" w:space="0" w:color="auto"/>
        <w:right w:val="none" w:sz="0" w:space="0" w:color="auto"/>
      </w:divBdr>
    </w:div>
    <w:div w:id="2007247374">
      <w:bodyDiv w:val="1"/>
      <w:marLeft w:val="0"/>
      <w:marRight w:val="0"/>
      <w:marTop w:val="0"/>
      <w:marBottom w:val="0"/>
      <w:divBdr>
        <w:top w:val="none" w:sz="0" w:space="0" w:color="auto"/>
        <w:left w:val="none" w:sz="0" w:space="0" w:color="auto"/>
        <w:bottom w:val="none" w:sz="0" w:space="0" w:color="auto"/>
        <w:right w:val="none" w:sz="0" w:space="0" w:color="auto"/>
      </w:divBdr>
    </w:div>
    <w:div w:id="2041200059">
      <w:bodyDiv w:val="1"/>
      <w:marLeft w:val="0"/>
      <w:marRight w:val="0"/>
      <w:marTop w:val="0"/>
      <w:marBottom w:val="0"/>
      <w:divBdr>
        <w:top w:val="none" w:sz="0" w:space="0" w:color="auto"/>
        <w:left w:val="none" w:sz="0" w:space="0" w:color="auto"/>
        <w:bottom w:val="none" w:sz="0" w:space="0" w:color="auto"/>
        <w:right w:val="none" w:sz="0" w:space="0" w:color="auto"/>
      </w:divBdr>
    </w:div>
    <w:div w:id="21163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B8370-AB04-4DE1-9D85-815A6CBF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13300</Words>
  <Characters>7582</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Petkevičius</dc:creator>
  <cp:lastModifiedBy>Indrė Mozūraitienė</cp:lastModifiedBy>
  <cp:revision>3</cp:revision>
  <cp:lastPrinted>2025-12-30T06:40:00Z</cp:lastPrinted>
  <dcterms:created xsi:type="dcterms:W3CDTF">2026-02-10T08:47:00Z</dcterms:created>
  <dcterms:modified xsi:type="dcterms:W3CDTF">2026-03-26T12:15:00Z</dcterms:modified>
</cp:coreProperties>
</file>